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21133">
      <w:pPr>
        <w:pStyle w:val="3"/>
        <w:widowControl/>
        <w:overflowPunct w:val="0"/>
        <w:topLinePunct/>
        <w:autoSpaceDE/>
        <w:autoSpaceDN/>
        <w:snapToGrid/>
        <w:rPr>
          <w:rFonts w:cs="Times New Roman"/>
          <w:sz w:val="36"/>
          <w:szCs w:val="36"/>
        </w:rPr>
      </w:pPr>
      <mc:AlternateContent>
        <mc:Choice Requires="wpsCustomData">
          <wpsCustomData:docfieldStart id="0" docfieldname="标题" hidden="0" print="1" readonly="0" index="1"/>
        </mc:Choice>
      </mc:AlternateContent>
      <w:r>
        <w:rPr>
          <w:rFonts w:hint="eastAsia" w:cs="Times New Roman"/>
          <w:sz w:val="36"/>
          <w:szCs w:val="36"/>
          <w:lang w:val="en-US" w:eastAsia="zh-CN"/>
        </w:rPr>
        <w:t>四川黄金股份有限公司2026年梭罗沟金矿重金属环境安全隐患整治方案编制项目流标</w:t>
      </w:r>
      <w:r>
        <w:rPr>
          <w:rFonts w:cs="Times New Roman"/>
          <w:sz w:val="36"/>
          <w:szCs w:val="36"/>
        </w:rPr>
        <w:t>公告</w:t>
      </w:r>
      <mc:AlternateContent>
        <mc:Choice Requires="wpsCustomData">
          <wpsCustomData:docfieldEnd id="0"/>
        </mc:Choice>
      </mc:AlternateContent>
    </w:p>
    <w:p w14:paraId="440107B8">
      <w:pPr>
        <w:pStyle w:val="2"/>
        <w:overflowPunct w:val="0"/>
        <w:topLinePunct/>
        <w:autoSpaceDE/>
        <w:autoSpaceDN/>
        <w:bidi w:val="0"/>
        <w:snapToGrid/>
        <w:rPr>
          <w:rFonts w:hint="eastAsia"/>
        </w:rPr>
      </w:pPr>
    </w:p>
    <w:p w14:paraId="1D707B12">
      <w:pPr>
        <w:pStyle w:val="2"/>
        <w:numPr>
          <w:ilvl w:val="0"/>
          <w:numId w:val="1"/>
        </w:numPr>
        <w:overflowPunct w:val="0"/>
        <w:topLinePunct/>
        <w:autoSpaceDE/>
        <w:autoSpaceDN/>
        <w:snapToGrid/>
        <w:ind w:left="0" w:leftChars="0" w:firstLine="616" w:firstLineChars="0"/>
        <w:rPr>
          <w:rFonts w:cs="Times New Roman"/>
          <w:b w:val="0"/>
          <w:bCs/>
          <w:i w:val="0"/>
          <w:color w:val="auto"/>
        </w:rPr>
      </w:pPr>
      <w:r>
        <w:rPr>
          <w:b/>
          <w:i w:val="0"/>
          <w:color w:val="auto"/>
          <w:spacing wpsCustomData:val="-6" w:val="1"/>
        </w:rPr>
        <w:t>项目名称：</w:t>
      </w:r>
      <w:r>
        <w:rPr>
          <w:rFonts w:hint="eastAsia" w:ascii="仿宋" w:hAnsi="仿宋" w:eastAsia="仿宋" w:cs="仿宋"/>
          <w:bCs/>
          <w:sz w:val="32"/>
          <w:szCs w:val="32"/>
        </w:rPr>
        <w:t>【四川黄金股份有限公司2026年梭罗沟金矿重金属环境安全隐患整治方案编制项目】</w:t>
      </w:r>
    </w:p>
    <w:p w14:paraId="720B135D">
      <w:pPr>
        <w:pStyle w:val="2"/>
        <w:numPr>
          <w:ilvl w:val="0"/>
          <w:numId w:val="1"/>
        </w:numPr>
        <w:overflowPunct w:val="0"/>
        <w:topLinePunct/>
        <w:autoSpaceDE/>
        <w:autoSpaceDN/>
        <w:snapToGrid/>
        <w:ind w:left="0" w:leftChars="0" w:firstLine="616" w:firstLineChars="0"/>
        <w:rPr>
          <w:rFonts w:cs="Times New Roman"/>
          <w:b w:val="0"/>
          <w:bCs/>
          <w:i w:val="0"/>
          <w:color w:val="auto"/>
        </w:rPr>
      </w:pPr>
      <w:r>
        <w:rPr>
          <w:b/>
          <w:i w:val="0"/>
          <w:color w:val="auto"/>
        </w:rPr>
        <w:t>项目编号：</w:t>
      </w:r>
      <w:r>
        <w:rPr>
          <w:rFonts w:hint="eastAsia"/>
          <w:b/>
          <w:i w:val="0"/>
          <w:color w:val="auto"/>
        </w:rPr>
        <w:t>SCRG-FW-HJGF-202609-00005</w:t>
      </w:r>
      <w:bookmarkStart w:id="0" w:name="_GoBack"/>
      <w:bookmarkEnd w:id="0"/>
    </w:p>
    <w:p w14:paraId="72DC76E7">
      <w:pPr>
        <w:pStyle w:val="2"/>
        <w:numPr>
          <w:ilvl w:val="0"/>
          <w:numId w:val="1"/>
        </w:numPr>
        <w:overflowPunct w:val="0"/>
        <w:topLinePunct/>
        <w:autoSpaceDE/>
        <w:autoSpaceDN/>
        <w:snapToGrid/>
        <w:ind w:left="0" w:leftChars="0" w:firstLine="616" w:firstLineChars="0"/>
        <w:rPr>
          <w:b/>
          <w:i w:val="0"/>
          <w:color w:val="auto"/>
        </w:rPr>
      </w:pPr>
      <w:r>
        <w:rPr>
          <w:rFonts w:hint="eastAsia"/>
          <w:b/>
          <w:i w:val="0"/>
          <w:color w:val="auto"/>
          <w:lang w:val="en-US" w:eastAsia="zh-CN"/>
        </w:rPr>
        <w:t>流标原因</w:t>
      </w:r>
      <w:r>
        <w:rPr>
          <w:b/>
          <w:i w:val="0"/>
          <w:color w:val="auto"/>
        </w:rPr>
        <w:t>：</w:t>
      </w:r>
    </w:p>
    <w:p w14:paraId="0E6493E1">
      <w:pPr>
        <w:pStyle w:val="2"/>
        <w:numPr>
          <w:ilvl w:val="0"/>
          <w:numId w:val="0"/>
        </w:numPr>
        <w:overflowPunct w:val="0"/>
        <w:topLinePunct/>
        <w:autoSpaceDE/>
        <w:autoSpaceDN/>
        <w:snapToGrid/>
        <w:ind w:left="616" w:leftChars="0" w:firstLine="616" w:firstLineChars="200"/>
        <w:rPr>
          <w:b/>
          <w:i w:val="0"/>
          <w:color w:val="auto"/>
        </w:rPr>
      </w:pPr>
      <w:r>
        <w:rPr>
          <w:rFonts w:hint="eastAsia"/>
          <w:b w:val="0"/>
          <w:bCs/>
          <w:i w:val="0"/>
          <w:color w:val="auto"/>
          <w:lang w:val="en-US" w:eastAsia="zh-CN"/>
        </w:rPr>
        <w:t>招标文件部分内容有更改，作流标处理。</w:t>
      </w:r>
    </w:p>
    <w:p w14:paraId="0F6FFCE8">
      <w:pPr>
        <w:pStyle w:val="2"/>
        <w:numPr>
          <w:ilvl w:val="0"/>
          <w:numId w:val="1"/>
        </w:numPr>
        <w:overflowPunct w:val="0"/>
        <w:topLinePunct/>
        <w:autoSpaceDE/>
        <w:autoSpaceDN/>
        <w:snapToGrid/>
        <w:ind w:left="0" w:leftChars="0" w:firstLine="616" w:firstLineChars="0"/>
        <w:rPr>
          <w:b/>
          <w:i w:val="0"/>
          <w:color w:val="auto"/>
        </w:rPr>
      </w:pPr>
      <w:r>
        <w:rPr>
          <w:b/>
          <w:i w:val="0"/>
          <w:color w:val="auto"/>
        </w:rPr>
        <w:t>公告期限：</w:t>
      </w:r>
      <w:r>
        <w:rPr>
          <w:i w:val="0"/>
          <w:color w:val="auto"/>
        </w:rPr>
        <w:t>自本公告发布之日起1个工作日。</w:t>
      </w:r>
    </w:p>
    <w:p w14:paraId="4857FC78">
      <w:pPr>
        <w:pStyle w:val="2"/>
        <w:numPr>
          <w:ilvl w:val="0"/>
          <w:numId w:val="1"/>
        </w:numPr>
        <w:overflowPunct w:val="0"/>
        <w:topLinePunct/>
        <w:autoSpaceDE/>
        <w:autoSpaceDN/>
        <w:snapToGrid/>
        <w:ind w:left="0" w:leftChars="0" w:firstLine="616" w:firstLineChars="0"/>
        <w:rPr>
          <w:b/>
          <w:i w:val="0"/>
          <w:color w:val="auto"/>
        </w:rPr>
      </w:pPr>
      <w:r>
        <w:rPr>
          <w:b/>
          <w:i w:val="0"/>
          <w:color w:val="auto"/>
        </w:rPr>
        <w:t>联系方式：</w:t>
      </w:r>
    </w:p>
    <w:p w14:paraId="665B7CBA"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招标人：四川黄金股份有限责任公司</w:t>
      </w:r>
    </w:p>
    <w:p w14:paraId="31199A43"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地  址：成都市武侯区特拉克斯广场南楼</w:t>
      </w:r>
    </w:p>
    <w:p w14:paraId="456A2C3C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联系人：张田</w:t>
      </w:r>
    </w:p>
    <w:p w14:paraId="22FC2C2E"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联系电话：18108231545</w:t>
      </w:r>
    </w:p>
    <w:p w14:paraId="6A748EC2">
      <w:pPr>
        <w:rPr>
          <w:rFonts w:hint="eastAsia"/>
          <w:lang w:val="en-US" w:eastAsia="zh-CN"/>
        </w:rPr>
      </w:pPr>
    </w:p>
    <w:p w14:paraId="45EA5F5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197B31"/>
    <w:multiLevelType w:val="singleLevel"/>
    <w:tmpl w:val="4E197B31"/>
    <w:lvl w:ilvl="0" w:tentative="0">
      <w:start w:val="1"/>
      <w:numFmt w:val="chineseCounting"/>
      <w:suff w:val="nothing"/>
      <w:lvlText w:val="%1、"/>
      <w:lvlJc w:val="left"/>
      <w:pPr>
        <w:ind w:left="0" w:firstLine="616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006A8A"/>
    <w:rsid w:val="0FD06C61"/>
    <w:rsid w:val="17AC465D"/>
    <w:rsid w:val="7A5C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uto"/>
      <w:jc w:val="both"/>
    </w:pPr>
    <w:rPr>
      <w:rFonts w:ascii="仿宋_GB2312" w:hAnsi="仿宋_GB2312" w:eastAsia="仿宋_GB2312" w:cs="Times New Roman"/>
      <w:spacing w:val="-6"/>
      <w:kern w:val="2"/>
      <w:sz w:val="32"/>
      <w:szCs w:val="32"/>
      <w:lang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560" w:lineRule="exact"/>
      <w:ind w:firstLine="630" w:firstLineChars="200"/>
    </w:pPr>
    <w:rPr>
      <w:rFonts w:ascii="仿宋_GB2312" w:hAnsi="仿宋_GB2312" w:eastAsia="仿宋_GB2312" w:cs="Times New Roman"/>
      <w:spacing w:val="-6"/>
      <w:sz w:val="32"/>
    </w:rPr>
  </w:style>
  <w:style w:type="paragraph" w:styleId="3">
    <w:name w:val="Title"/>
    <w:qFormat/>
    <w:uiPriority w:val="0"/>
    <w:pPr>
      <w:spacing w:line="720" w:lineRule="exact"/>
      <w:jc w:val="center"/>
      <w:outlineLvl w:val="0"/>
    </w:pPr>
    <w:rPr>
      <w:rFonts w:ascii="方正小标宋简体" w:hAnsi="方正小标宋简体" w:eastAsia="方正小标宋简体" w:cs="Times New Roman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265</Characters>
  <Lines>0</Lines>
  <Paragraphs>0</Paragraphs>
  <TotalTime>3</TotalTime>
  <ScaleCrop>false</ScaleCrop>
  <LinksUpToDate>false</LinksUpToDate>
  <CharactersWithSpaces>267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2026-08-19T01:26:00Z</dcterms:created>
  <dc:creator>Administrator</dc:creator>
  <cp:lastModifiedBy>Call.</cp:lastModifiedBy>
  <dcterms:modified xsi:type="dcterms:W3CDTF">2026-09-18T07:43:39Z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eyJoZGlkIjoiOGU3M2FlZGNiZGVmNDRhOWZlMzZmNzRmZDY1OTZjNWQiLCJ1c2VySWQiOiIyMzM0ODc2ODcifQ==</vt:lpwstr>
  </property>
  <property fmtid="{D5CDD505-2E9C-101B-9397-08002B2CF9AE}" pid="4" name="ICV">
    <vt:lpwstr>759A13CCBBBC42E2B42D27CB7AFA0551_12</vt:lpwstr>
  </property>
</Properties>
</file>