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20FA52">
      <w:pPr>
        <w:pStyle w:val="3"/>
        <w:keepNext w:val="0"/>
        <w:keepLines w:val="0"/>
        <w:adjustRightInd w:val="0"/>
        <w:snapToGrid w:val="0"/>
        <w:spacing w:before="156" w:beforeLines="50" w:after="156" w:afterLines="50" w:line="240" w:lineRule="auto"/>
        <w:jc w:val="center"/>
        <w:rPr>
          <w:rFonts w:ascii="仿宋" w:hAnsi="仿宋" w:eastAsia="仿宋"/>
          <w:sz w:val="44"/>
          <w:szCs w:val="44"/>
          <w:highlight w:val="none"/>
        </w:rPr>
      </w:pPr>
      <w:bookmarkStart w:id="0" w:name="_Toc141656266"/>
      <w:r>
        <w:rPr>
          <w:rFonts w:hint="eastAsia" w:ascii="仿宋" w:hAnsi="仿宋" w:eastAsia="仿宋"/>
          <w:sz w:val="44"/>
          <w:szCs w:val="44"/>
          <w:highlight w:val="none"/>
        </w:rPr>
        <w:t>比选</w:t>
      </w:r>
      <w:r>
        <w:rPr>
          <w:rFonts w:hint="eastAsia" w:ascii="仿宋" w:hAnsi="仿宋" w:eastAsia="仿宋"/>
          <w:sz w:val="44"/>
          <w:szCs w:val="44"/>
          <w:highlight w:val="none"/>
          <w:lang w:val="en-US" w:eastAsia="zh-CN"/>
        </w:rPr>
        <w:t>公告</w:t>
      </w:r>
      <w:bookmarkEnd w:id="0"/>
    </w:p>
    <w:p w14:paraId="719420BA">
      <w:pPr>
        <w:adjustRightInd w:val="0"/>
        <w:snapToGrid w:val="0"/>
        <w:spacing w:line="560" w:lineRule="exact"/>
        <w:ind w:firstLine="560" w:firstLineChars="200"/>
        <w:jc w:val="left"/>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本比选项目“</w:t>
      </w:r>
      <w:r>
        <w:rPr>
          <w:rFonts w:hint="eastAsia" w:cs="Times New Roman" w:asciiTheme="minorEastAsia" w:hAnsiTheme="minorEastAsia" w:eastAsiaTheme="minorEastAsia"/>
          <w:b w:val="0"/>
          <w:bCs w:val="0"/>
          <w:color w:val="000000"/>
          <w:spacing w:val="0"/>
          <w:sz w:val="28"/>
          <w:szCs w:val="28"/>
          <w:highlight w:val="none"/>
          <w:u w:val="single"/>
          <w:lang w:val="en-US" w:eastAsia="zh-CN"/>
        </w:rPr>
        <w:t>梭罗沟金矿选矿厂屋面板及墙面板更换及原矿仓屋面融雪项目</w:t>
      </w:r>
      <w:r>
        <w:rPr>
          <w:rFonts w:hint="eastAsia" w:asciiTheme="minorEastAsia" w:hAnsiTheme="minorEastAsia" w:eastAsiaTheme="minorEastAsia"/>
          <w:color w:val="000000"/>
          <w:sz w:val="28"/>
          <w:szCs w:val="28"/>
          <w:highlight w:val="none"/>
        </w:rPr>
        <w:t>”，项目业主</w:t>
      </w:r>
      <w:bookmarkStart w:id="6" w:name="_GoBack"/>
      <w:bookmarkEnd w:id="6"/>
      <w:r>
        <w:rPr>
          <w:rFonts w:hint="eastAsia" w:asciiTheme="minorEastAsia" w:hAnsiTheme="minorEastAsia" w:eastAsiaTheme="minorEastAsia"/>
          <w:color w:val="000000"/>
          <w:sz w:val="28"/>
          <w:szCs w:val="28"/>
          <w:highlight w:val="none"/>
        </w:rPr>
        <w:t>为四川黄金股份有限公司，建设资金已落实。项目已具备比选条件 ,</w:t>
      </w:r>
      <w:r>
        <w:rPr>
          <w:rFonts w:hint="eastAsia" w:asciiTheme="minorEastAsia" w:hAnsiTheme="minorEastAsia" w:eastAsiaTheme="minorEastAsia"/>
          <w:color w:val="000000"/>
          <w:sz w:val="28"/>
          <w:szCs w:val="28"/>
          <w:highlight w:val="none"/>
          <w:lang w:val="en-US" w:eastAsia="zh-CN"/>
        </w:rPr>
        <w:t>现</w:t>
      </w:r>
      <w:r>
        <w:rPr>
          <w:rFonts w:hint="eastAsia" w:cs="Times New Roman" w:asciiTheme="minorEastAsia" w:hAnsiTheme="minorEastAsia" w:eastAsiaTheme="minorEastAsia"/>
          <w:color w:val="000000"/>
          <w:sz w:val="28"/>
          <w:szCs w:val="28"/>
          <w:highlight w:val="none"/>
        </w:rPr>
        <w:t>采用公开</w:t>
      </w:r>
      <w:r>
        <w:rPr>
          <w:rFonts w:hint="eastAsia" w:cs="Times New Roman" w:asciiTheme="minorEastAsia" w:hAnsiTheme="minorEastAsia" w:eastAsiaTheme="minorEastAsia"/>
          <w:color w:val="000000"/>
          <w:sz w:val="28"/>
          <w:szCs w:val="28"/>
          <w:highlight w:val="none"/>
          <w:lang w:val="en-US" w:eastAsia="zh-CN"/>
        </w:rPr>
        <w:t>比选</w:t>
      </w:r>
      <w:r>
        <w:rPr>
          <w:rFonts w:hint="eastAsia" w:cs="Times New Roman" w:asciiTheme="minorEastAsia" w:hAnsiTheme="minorEastAsia" w:eastAsiaTheme="minorEastAsia"/>
          <w:color w:val="000000"/>
          <w:sz w:val="28"/>
          <w:szCs w:val="28"/>
          <w:highlight w:val="none"/>
        </w:rPr>
        <w:t>方式进行采购，符合本次</w:t>
      </w:r>
      <w:r>
        <w:rPr>
          <w:rFonts w:hint="eastAsia" w:cs="Times New Roman" w:asciiTheme="minorEastAsia" w:hAnsiTheme="minorEastAsia" w:eastAsiaTheme="minorEastAsia"/>
          <w:color w:val="000000"/>
          <w:sz w:val="28"/>
          <w:szCs w:val="28"/>
          <w:highlight w:val="none"/>
          <w:lang w:val="en-US" w:eastAsia="zh-CN"/>
        </w:rPr>
        <w:t>比选</w:t>
      </w:r>
      <w:r>
        <w:rPr>
          <w:rFonts w:hint="eastAsia" w:cs="Times New Roman" w:asciiTheme="minorEastAsia" w:hAnsiTheme="minorEastAsia" w:eastAsiaTheme="minorEastAsia"/>
          <w:color w:val="000000"/>
          <w:sz w:val="28"/>
          <w:szCs w:val="28"/>
          <w:highlight w:val="none"/>
        </w:rPr>
        <w:t>要求的</w:t>
      </w:r>
      <w:r>
        <w:rPr>
          <w:rFonts w:hint="eastAsia" w:cs="Times New Roman" w:asciiTheme="minorEastAsia" w:hAnsiTheme="minorEastAsia" w:eastAsiaTheme="minorEastAsia"/>
          <w:color w:val="000000"/>
          <w:sz w:val="28"/>
          <w:szCs w:val="28"/>
          <w:highlight w:val="none"/>
          <w:lang w:val="en-US" w:eastAsia="zh-CN"/>
        </w:rPr>
        <w:t>比选申请人可自主报名</w:t>
      </w:r>
      <w:r>
        <w:rPr>
          <w:rFonts w:hint="eastAsia" w:cs="Times New Roman" w:asciiTheme="minorEastAsia" w:hAnsiTheme="minorEastAsia" w:eastAsiaTheme="minorEastAsia"/>
          <w:color w:val="000000"/>
          <w:sz w:val="28"/>
          <w:szCs w:val="28"/>
          <w:highlight w:val="none"/>
        </w:rPr>
        <w:t>参加</w:t>
      </w:r>
      <w:r>
        <w:rPr>
          <w:rFonts w:hint="eastAsia" w:cs="Times New Roman" w:asciiTheme="minorEastAsia" w:hAnsiTheme="minorEastAsia" w:eastAsiaTheme="minorEastAsia"/>
          <w:color w:val="000000"/>
          <w:sz w:val="28"/>
          <w:szCs w:val="28"/>
          <w:highlight w:val="none"/>
          <w:lang w:val="en-US" w:eastAsia="zh-CN"/>
        </w:rPr>
        <w:t>比选</w:t>
      </w:r>
      <w:r>
        <w:rPr>
          <w:rFonts w:hint="eastAsia" w:cs="Times New Roman" w:asciiTheme="minorEastAsia" w:hAnsiTheme="minorEastAsia" w:eastAsiaTheme="minorEastAsia"/>
          <w:color w:val="000000"/>
          <w:sz w:val="28"/>
          <w:szCs w:val="28"/>
          <w:highlight w:val="none"/>
        </w:rPr>
        <w:t>。</w:t>
      </w:r>
    </w:p>
    <w:p w14:paraId="40EA448B">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rPr>
        <w:t>一、项目概况与比选范围</w:t>
      </w:r>
    </w:p>
    <w:p w14:paraId="30889813">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 xml:space="preserve">1.控制价：本次技术服务比选控制价为人民币 </w:t>
      </w:r>
      <w:r>
        <w:rPr>
          <w:rFonts w:hint="eastAsia" w:cs="宋体" w:asciiTheme="minorEastAsia" w:hAnsiTheme="minorEastAsia" w:eastAsiaTheme="minorEastAsia"/>
          <w:kern w:val="0"/>
          <w:sz w:val="28"/>
          <w:szCs w:val="28"/>
          <w:highlight w:val="none"/>
          <w:u w:val="single"/>
          <w:lang w:val="en-US" w:eastAsia="zh-CN"/>
        </w:rPr>
        <w:t>377</w:t>
      </w:r>
      <w:r>
        <w:rPr>
          <w:rFonts w:hint="eastAsia" w:asciiTheme="minorEastAsia" w:hAnsiTheme="minorEastAsia" w:eastAsiaTheme="minorEastAsia"/>
          <w:sz w:val="28"/>
          <w:szCs w:val="28"/>
          <w:highlight w:val="none"/>
          <w:u w:val="single"/>
        </w:rPr>
        <w:t xml:space="preserve"> 万元</w:t>
      </w:r>
      <w:r>
        <w:rPr>
          <w:rFonts w:hint="eastAsia" w:asciiTheme="minorEastAsia" w:hAnsiTheme="minorEastAsia" w:eastAsiaTheme="minorEastAsia"/>
          <w:sz w:val="28"/>
          <w:szCs w:val="28"/>
          <w:highlight w:val="none"/>
        </w:rPr>
        <w:t>。</w:t>
      </w:r>
    </w:p>
    <w:p w14:paraId="43852DF9">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2.项目概况与比选范围</w:t>
      </w:r>
    </w:p>
    <w:p w14:paraId="20F48BBA">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2.1项目名称：</w:t>
      </w:r>
      <w:r>
        <w:rPr>
          <w:rFonts w:hint="eastAsia" w:asciiTheme="minorEastAsia" w:hAnsiTheme="minorEastAsia" w:eastAsiaTheme="minorEastAsia"/>
          <w:sz w:val="28"/>
          <w:szCs w:val="28"/>
          <w:highlight w:val="none"/>
          <w:lang w:val="en-US" w:eastAsia="zh-CN"/>
        </w:rPr>
        <w:t>梭罗沟金矿选矿厂屋面板及墙面板更换及原矿仓屋面融雪项目</w:t>
      </w:r>
      <w:r>
        <w:rPr>
          <w:rFonts w:hint="eastAsia" w:cs="宋体" w:asciiTheme="minorEastAsia" w:hAnsiTheme="minorEastAsia" w:eastAsiaTheme="minorEastAsia"/>
          <w:kern w:val="0"/>
          <w:sz w:val="28"/>
          <w:szCs w:val="28"/>
          <w:highlight w:val="none"/>
          <w:u w:val="none"/>
        </w:rPr>
        <w:t>。</w:t>
      </w:r>
    </w:p>
    <w:p w14:paraId="187E8B1E">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2.2项目地点：四川省凉山彝族自治州木里藏族自治县梭罗沟。</w:t>
      </w:r>
    </w:p>
    <w:p w14:paraId="5797DED2">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rPr>
        <w:t>2.3服务内容：</w:t>
      </w:r>
      <w:r>
        <w:rPr>
          <w:rFonts w:hint="eastAsia" w:asciiTheme="minorEastAsia" w:hAnsiTheme="minorEastAsia" w:eastAsiaTheme="minorEastAsia"/>
          <w:sz w:val="28"/>
          <w:szCs w:val="28"/>
          <w:highlight w:val="none"/>
          <w:lang w:val="en-US" w:eastAsia="zh-CN"/>
        </w:rPr>
        <w:t>更换墙面屋面板材、更换铝合金窗户、新增钢结构、更换车间提升门、增加屋面融雪设备等工程。</w:t>
      </w:r>
    </w:p>
    <w:p w14:paraId="3D32FC7F">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包括但不限于:</w:t>
      </w:r>
    </w:p>
    <w:p w14:paraId="7E2444E3">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2.3.1粉矿厂、输送带筛分车间、输送带破碎车间、输送带破碎车间等部分车间拟拆除破损老旧的屋面板、墙面板，更换新的屋面板、墙面板；</w:t>
      </w:r>
    </w:p>
    <w:p w14:paraId="133048B3">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2.3.2脱水车间、机修车间、筛分车间、破碎车间、大磨浮车间、小磨浮车间等部分车间拆除原老旧破损窗户，更换新铝合金窗户；</w:t>
      </w:r>
    </w:p>
    <w:p w14:paraId="6B254738">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2.3.3新增钢结构；</w:t>
      </w:r>
    </w:p>
    <w:p w14:paraId="05F175FB">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2.3.4车间内搭设保护架；</w:t>
      </w:r>
    </w:p>
    <w:p w14:paraId="436B3635">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2.3.5脱水车间、机修车间、磨浮车间、筛分车间、破碎车间等车间更换车间提升门；</w:t>
      </w:r>
    </w:p>
    <w:p w14:paraId="39777C55">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lang w:val="en-US" w:eastAsia="zh-CN"/>
        </w:rPr>
      </w:pPr>
      <w:r>
        <w:rPr>
          <w:rFonts w:hint="eastAsia" w:asciiTheme="minorEastAsia" w:hAnsiTheme="minorEastAsia" w:eastAsiaTheme="minorEastAsia"/>
          <w:sz w:val="28"/>
          <w:szCs w:val="28"/>
          <w:highlight w:val="none"/>
          <w:lang w:val="en-US" w:eastAsia="zh-CN"/>
        </w:rPr>
        <w:t>2.3.6原矿仓屋面增加融雪设备。</w:t>
      </w:r>
    </w:p>
    <w:p w14:paraId="11DE5734">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lang w:val="en-US" w:eastAsia="zh-CN"/>
        </w:rPr>
        <w:t>具体详见本工程施工图纸和工程量清单所示</w:t>
      </w:r>
      <w:r>
        <w:rPr>
          <w:rFonts w:cs="宋体" w:asciiTheme="minorEastAsia" w:hAnsiTheme="minorEastAsia" w:eastAsiaTheme="minorEastAsia"/>
          <w:spacing w:val="0"/>
          <w:position w:val="0"/>
          <w:sz w:val="28"/>
          <w:szCs w:val="28"/>
          <w:highlight w:val="none"/>
        </w:rPr>
        <w:t>。</w:t>
      </w:r>
    </w:p>
    <w:p w14:paraId="7E27432C">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2.4资金来源：企业自筹。</w:t>
      </w:r>
    </w:p>
    <w:p w14:paraId="46A84927">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2.</w:t>
      </w:r>
      <w:r>
        <w:rPr>
          <w:rFonts w:hint="eastAsia" w:asciiTheme="minorEastAsia" w:hAnsiTheme="minorEastAsia" w:eastAsiaTheme="minorEastAsia"/>
          <w:sz w:val="28"/>
          <w:szCs w:val="28"/>
          <w:highlight w:val="none"/>
          <w:lang w:val="en-US" w:eastAsia="zh-CN"/>
        </w:rPr>
        <w:t>5</w:t>
      </w:r>
      <w:r>
        <w:rPr>
          <w:rFonts w:hint="eastAsia" w:asciiTheme="minorEastAsia" w:hAnsiTheme="minorEastAsia" w:eastAsiaTheme="minorEastAsia"/>
          <w:sz w:val="28"/>
          <w:szCs w:val="28"/>
          <w:highlight w:val="none"/>
        </w:rPr>
        <w:t>服务周期：</w:t>
      </w:r>
      <w:r>
        <w:rPr>
          <w:rFonts w:hint="eastAsia" w:asciiTheme="minorEastAsia" w:hAnsiTheme="minorEastAsia" w:eastAsiaTheme="minorEastAsia"/>
          <w:sz w:val="28"/>
          <w:szCs w:val="28"/>
          <w:highlight w:val="none"/>
          <w:lang w:val="en-US" w:eastAsia="zh-CN"/>
        </w:rPr>
        <w:t>90日历天</w:t>
      </w:r>
      <w:r>
        <w:rPr>
          <w:rFonts w:hint="eastAsia" w:asciiTheme="minorEastAsia" w:hAnsiTheme="minorEastAsia" w:eastAsiaTheme="minorEastAsia"/>
          <w:sz w:val="28"/>
          <w:szCs w:val="28"/>
          <w:highlight w:val="none"/>
        </w:rPr>
        <w:t>。</w:t>
      </w:r>
    </w:p>
    <w:p w14:paraId="02B95917">
      <w:pPr>
        <w:pStyle w:val="9"/>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rPr>
      </w:pPr>
      <w:r>
        <w:rPr>
          <w:rFonts w:asciiTheme="minorEastAsia" w:hAnsiTheme="minorEastAsia" w:eastAsiaTheme="minorEastAsia"/>
          <w:sz w:val="28"/>
          <w:szCs w:val="28"/>
          <w:highlight w:val="none"/>
        </w:rPr>
        <w:t>3.</w:t>
      </w:r>
      <w:r>
        <w:rPr>
          <w:rFonts w:hint="eastAsia" w:asciiTheme="minorEastAsia" w:hAnsiTheme="minorEastAsia" w:eastAsiaTheme="minorEastAsia"/>
          <w:sz w:val="28"/>
          <w:szCs w:val="28"/>
          <w:highlight w:val="none"/>
        </w:rPr>
        <w:t>质量标准：本项目执行国家、地方及行业现行的有关规范、规程和技术标准。</w:t>
      </w:r>
    </w:p>
    <w:p w14:paraId="3B8ECA90">
      <w:pPr>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rPr>
      </w:pPr>
      <w:r>
        <w:rPr>
          <w:rFonts w:asciiTheme="minorEastAsia" w:hAnsiTheme="minorEastAsia" w:eastAsiaTheme="minorEastAsia"/>
          <w:sz w:val="28"/>
          <w:szCs w:val="28"/>
          <w:highlight w:val="none"/>
        </w:rPr>
        <w:t>4.</w:t>
      </w:r>
      <w:r>
        <w:rPr>
          <w:rFonts w:hint="eastAsia" w:cs="宋体" w:asciiTheme="minorEastAsia" w:hAnsiTheme="minorEastAsia" w:eastAsiaTheme="minorEastAsia"/>
          <w:b w:val="0"/>
          <w:bCs w:val="0"/>
          <w:spacing w:val="0"/>
          <w:sz w:val="28"/>
          <w:szCs w:val="28"/>
          <w:highlight w:val="none"/>
        </w:rPr>
        <w:t>成果要求：工程质量应达到国家现行验收合格标准</w:t>
      </w:r>
      <w:r>
        <w:rPr>
          <w:rFonts w:hint="eastAsia" w:cs="宋体" w:asciiTheme="minorEastAsia" w:hAnsiTheme="minorEastAsia" w:eastAsiaTheme="minorEastAsia"/>
          <w:spacing w:val="0"/>
          <w:sz w:val="28"/>
          <w:szCs w:val="28"/>
          <w:highlight w:val="none"/>
        </w:rPr>
        <w:t>。</w:t>
      </w:r>
    </w:p>
    <w:p w14:paraId="44786ABD">
      <w:pPr>
        <w:snapToGrid w:val="0"/>
        <w:spacing w:before="0" w:beforeAutospacing="0" w:after="0" w:afterAutospacing="0" w:line="560" w:lineRule="exact"/>
        <w:ind w:firstLine="560" w:firstLineChars="200"/>
        <w:jc w:val="both"/>
        <w:rPr>
          <w:rFonts w:hint="eastAsia"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5.标段划分：本项目为一个合同标段。</w:t>
      </w:r>
    </w:p>
    <w:p w14:paraId="15BD54A2">
      <w:pPr>
        <w:pStyle w:val="5"/>
        <w:ind w:firstLine="562" w:firstLineChars="200"/>
        <w:rPr>
          <w:rFonts w:hint="eastAsia"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二、公开比选公告发布</w:t>
      </w:r>
      <w:r>
        <w:rPr>
          <w:rFonts w:hint="eastAsia" w:cs="仿宋" w:asciiTheme="minorEastAsia" w:hAnsiTheme="minorEastAsia" w:eastAsiaTheme="minorEastAsia"/>
          <w:b/>
          <w:bCs/>
          <w:kern w:val="0"/>
          <w:sz w:val="28"/>
          <w:szCs w:val="28"/>
          <w:highlight w:val="none"/>
        </w:rPr>
        <w:t>方式</w:t>
      </w:r>
    </w:p>
    <w:p w14:paraId="7F87CBF1">
      <w:pPr>
        <w:pStyle w:val="5"/>
        <w:ind w:firstLine="560" w:firstLineChars="200"/>
        <w:rPr>
          <w:highlight w:val="none"/>
        </w:rPr>
      </w:pPr>
      <w:r>
        <w:rPr>
          <w:rFonts w:hint="eastAsia" w:cs="宋体" w:asciiTheme="minorEastAsia" w:hAnsiTheme="minorEastAsia" w:eastAsiaTheme="minorEastAsia"/>
          <w:sz w:val="28"/>
          <w:szCs w:val="28"/>
          <w:highlight w:val="none"/>
          <w:lang w:eastAsia="zh-CN" w:bidi="ar-SA"/>
        </w:rPr>
        <w:t>本项目以公开比选的方式进行</w:t>
      </w:r>
      <w:r>
        <w:rPr>
          <w:rFonts w:cs="宋体" w:asciiTheme="minorEastAsia" w:hAnsiTheme="minorEastAsia" w:eastAsiaTheme="minorEastAsia"/>
          <w:sz w:val="28"/>
          <w:szCs w:val="28"/>
          <w:highlight w:val="none"/>
          <w:lang w:eastAsia="zh-CN" w:bidi="ar-SA"/>
        </w:rPr>
        <w:t>，</w:t>
      </w:r>
      <w:r>
        <w:rPr>
          <w:rFonts w:hint="eastAsia" w:cs="宋体" w:asciiTheme="minorEastAsia" w:hAnsiTheme="minorEastAsia" w:eastAsiaTheme="minorEastAsia"/>
          <w:sz w:val="28"/>
          <w:szCs w:val="28"/>
          <w:highlight w:val="none"/>
          <w:lang w:val="en-US" w:eastAsia="zh-CN" w:bidi="ar-SA"/>
        </w:rPr>
        <w:t>比选</w:t>
      </w:r>
      <w:r>
        <w:rPr>
          <w:rFonts w:cs="宋体" w:asciiTheme="minorEastAsia" w:hAnsiTheme="minorEastAsia" w:eastAsiaTheme="minorEastAsia"/>
          <w:sz w:val="28"/>
          <w:szCs w:val="28"/>
          <w:highlight w:val="none"/>
          <w:lang w:eastAsia="zh-CN" w:bidi="ar-SA"/>
        </w:rPr>
        <w:t>公告在</w:t>
      </w:r>
      <w:r>
        <w:rPr>
          <w:rFonts w:hint="eastAsia" w:cs="宋体" w:asciiTheme="minorEastAsia" w:hAnsiTheme="minorEastAsia" w:eastAsiaTheme="minorEastAsia"/>
          <w:sz w:val="28"/>
          <w:szCs w:val="28"/>
          <w:highlight w:val="none"/>
          <w:lang w:val="en-US" w:eastAsia="zh-CN" w:bidi="ar-SA"/>
        </w:rPr>
        <w:t>四川黄金股份有限公司官网</w:t>
      </w:r>
      <w:r>
        <w:rPr>
          <w:rFonts w:cs="宋体" w:asciiTheme="minorEastAsia" w:hAnsiTheme="minorEastAsia" w:eastAsiaTheme="minorEastAsia"/>
          <w:sz w:val="28"/>
          <w:szCs w:val="28"/>
          <w:highlight w:val="none"/>
          <w:lang w:eastAsia="zh-CN" w:bidi="ar-SA"/>
        </w:rPr>
        <w:t>（</w:t>
      </w:r>
      <w:r>
        <w:rPr>
          <w:rFonts w:hint="eastAsia" w:cs="宋体" w:asciiTheme="minorEastAsia" w:hAnsiTheme="minorEastAsia" w:eastAsiaTheme="minorEastAsia"/>
          <w:sz w:val="28"/>
          <w:szCs w:val="28"/>
          <w:highlight w:val="none"/>
          <w:lang w:eastAsia="zh-CN" w:bidi="ar-SA"/>
        </w:rPr>
        <w:t>http://www.scrdgold.com/</w:t>
      </w:r>
      <w:r>
        <w:rPr>
          <w:rFonts w:cs="宋体" w:asciiTheme="minorEastAsia" w:hAnsiTheme="minorEastAsia" w:eastAsiaTheme="minorEastAsia"/>
          <w:sz w:val="28"/>
          <w:szCs w:val="28"/>
          <w:highlight w:val="none"/>
          <w:lang w:eastAsia="zh-CN" w:bidi="ar-SA"/>
        </w:rPr>
        <w:t>）</w:t>
      </w:r>
      <w:r>
        <w:rPr>
          <w:rFonts w:hint="eastAsia" w:cs="宋体" w:asciiTheme="minorEastAsia" w:hAnsiTheme="minorEastAsia" w:eastAsiaTheme="minorEastAsia"/>
          <w:sz w:val="28"/>
          <w:szCs w:val="28"/>
          <w:highlight w:val="none"/>
          <w:lang w:eastAsia="zh-CN" w:bidi="ar-SA"/>
        </w:rPr>
        <w:t>、</w:t>
      </w:r>
      <w:r>
        <w:rPr>
          <w:rFonts w:hint="eastAsia" w:cs="Times New Roman" w:asciiTheme="minorEastAsia" w:hAnsiTheme="minorEastAsia"/>
          <w:color w:val="000000"/>
          <w:kern w:val="2"/>
          <w:sz w:val="28"/>
          <w:szCs w:val="28"/>
          <w:highlight w:val="none"/>
          <w:lang w:val="en-US" w:eastAsia="zh-CN" w:bidi="ar-SA"/>
        </w:rPr>
        <w:t>资源e采阳光招采平台</w:t>
      </w:r>
      <w:r>
        <w:rPr>
          <w:rFonts w:hint="eastAsia" w:cs="Times New Roman" w:asciiTheme="minorEastAsia" w:hAnsiTheme="minorEastAsia"/>
          <w:color w:val="000000"/>
          <w:kern w:val="2"/>
          <w:sz w:val="28"/>
          <w:szCs w:val="28"/>
          <w:highlight w:val="none"/>
          <w:lang w:eastAsia="zh-CN" w:bidi="ar-SA"/>
        </w:rPr>
        <w:t>（https://www.scrgjc.com/portal/home）</w:t>
      </w:r>
      <w:r>
        <w:rPr>
          <w:rFonts w:cs="宋体" w:asciiTheme="minorEastAsia" w:hAnsiTheme="minorEastAsia" w:eastAsiaTheme="minorEastAsia"/>
          <w:sz w:val="28"/>
          <w:szCs w:val="28"/>
          <w:highlight w:val="none"/>
          <w:lang w:eastAsia="zh-CN" w:bidi="ar-SA"/>
        </w:rPr>
        <w:t>发布。</w:t>
      </w:r>
    </w:p>
    <w:p w14:paraId="5D2F75C8">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三</w:t>
      </w:r>
      <w:r>
        <w:rPr>
          <w:rFonts w:hint="eastAsia" w:cs="仿宋" w:asciiTheme="minorEastAsia" w:hAnsiTheme="minorEastAsia" w:eastAsiaTheme="minorEastAsia"/>
          <w:b/>
          <w:bCs/>
          <w:kern w:val="0"/>
          <w:sz w:val="28"/>
          <w:szCs w:val="28"/>
          <w:highlight w:val="none"/>
        </w:rPr>
        <w:t>、比选申请人资格要求</w:t>
      </w:r>
    </w:p>
    <w:p w14:paraId="4809B330">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1.本次比选要求比选申请人必须是经国家工商行政管理部门登记注册，具有独立</w:t>
      </w:r>
      <w:r>
        <w:rPr>
          <w:rFonts w:hint="eastAsia" w:asciiTheme="minorEastAsia" w:hAnsiTheme="minorEastAsia" w:eastAsiaTheme="minorEastAsia"/>
          <w:sz w:val="28"/>
          <w:szCs w:val="28"/>
          <w:highlight w:val="none"/>
          <w:lang w:val="en-US" w:eastAsia="zh-CN"/>
        </w:rPr>
        <w:t>法人资格的</w:t>
      </w:r>
      <w:r>
        <w:rPr>
          <w:rFonts w:hint="eastAsia" w:asciiTheme="minorEastAsia" w:hAnsiTheme="minorEastAsia" w:eastAsiaTheme="minorEastAsia"/>
          <w:sz w:val="28"/>
          <w:szCs w:val="28"/>
          <w:highlight w:val="none"/>
        </w:rPr>
        <w:t>企业（事业）法人或其它组织，具备有效的营业执照或事业单位法人证书；</w:t>
      </w:r>
    </w:p>
    <w:p w14:paraId="2D1132BF">
      <w:pPr>
        <w:snapToGrid w:val="0"/>
        <w:spacing w:before="0" w:beforeAutospacing="0" w:after="0" w:afterAutospacing="0" w:line="560" w:lineRule="exact"/>
        <w:ind w:firstLine="560" w:firstLineChars="200"/>
        <w:jc w:val="left"/>
        <w:rPr>
          <w:rFonts w:asciiTheme="minorEastAsia" w:hAnsiTheme="minorEastAsia" w:eastAsiaTheme="minorEastAsia"/>
          <w:sz w:val="28"/>
          <w:szCs w:val="28"/>
          <w:highlight w:val="none"/>
        </w:rPr>
      </w:pPr>
      <w:r>
        <w:rPr>
          <w:rFonts w:asciiTheme="minorEastAsia" w:hAnsiTheme="minorEastAsia" w:eastAsiaTheme="minorEastAsia"/>
          <w:sz w:val="28"/>
          <w:szCs w:val="28"/>
          <w:highlight w:val="none"/>
        </w:rPr>
        <w:t>2.资质要求：</w:t>
      </w:r>
      <w:r>
        <w:rPr>
          <w:rFonts w:cs="宋体" w:asciiTheme="minorEastAsia" w:hAnsiTheme="minorEastAsia" w:eastAsiaTheme="minorEastAsia"/>
          <w:spacing w:val="0"/>
          <w:position w:val="0"/>
          <w:sz w:val="28"/>
          <w:szCs w:val="28"/>
          <w:highlight w:val="none"/>
        </w:rPr>
        <w:t>具备行政主管部门颁发的</w:t>
      </w:r>
      <w:r>
        <w:rPr>
          <w:rFonts w:hint="eastAsia" w:cs="宋体" w:asciiTheme="minorEastAsia" w:hAnsiTheme="minorEastAsia" w:eastAsiaTheme="minorEastAsia"/>
          <w:spacing w:val="0"/>
          <w:position w:val="0"/>
          <w:sz w:val="28"/>
          <w:szCs w:val="28"/>
          <w:highlight w:val="none"/>
          <w:lang w:val="en-US" w:eastAsia="zh-CN"/>
        </w:rPr>
        <w:t>建筑工程施工总承包或</w:t>
      </w:r>
      <w:r>
        <w:rPr>
          <w:rFonts w:hint="eastAsia" w:asciiTheme="minorEastAsia" w:hAnsiTheme="minorEastAsia" w:eastAsiaTheme="minorEastAsia"/>
          <w:sz w:val="28"/>
          <w:szCs w:val="28"/>
          <w:highlight w:val="none"/>
          <w:lang w:val="en-US" w:eastAsia="zh-CN"/>
        </w:rPr>
        <w:t>矿山施工总承包</w:t>
      </w:r>
      <w:r>
        <w:rPr>
          <w:rFonts w:cs="宋体" w:asciiTheme="minorEastAsia" w:hAnsiTheme="minorEastAsia" w:eastAsiaTheme="minorEastAsia"/>
          <w:spacing w:val="0"/>
          <w:position w:val="0"/>
          <w:sz w:val="28"/>
          <w:szCs w:val="28"/>
          <w:highlight w:val="none"/>
        </w:rPr>
        <w:t>资质</w:t>
      </w:r>
      <w:r>
        <w:rPr>
          <w:rFonts w:hint="eastAsia" w:asciiTheme="minorEastAsia" w:hAnsiTheme="minorEastAsia" w:eastAsiaTheme="minorEastAsia"/>
          <w:sz w:val="28"/>
          <w:szCs w:val="28"/>
          <w:highlight w:val="none"/>
        </w:rPr>
        <w:t>；</w:t>
      </w:r>
    </w:p>
    <w:p w14:paraId="3A1B353F">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3.比选申请人企业近5年</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lang w:val="en-US" w:eastAsia="zh-CN"/>
        </w:rPr>
        <w:t>2021年7月1日起</w:t>
      </w:r>
      <w:r>
        <w:rPr>
          <w:rFonts w:hint="eastAsia" w:asciiTheme="minorEastAsia" w:hAnsiTheme="minorEastAsia" w:eastAsiaTheme="minorEastAsia"/>
          <w:sz w:val="28"/>
          <w:szCs w:val="28"/>
          <w:highlight w:val="none"/>
          <w:lang w:eastAsia="zh-CN"/>
        </w:rPr>
        <w:t>）</w:t>
      </w:r>
      <w:r>
        <w:rPr>
          <w:rFonts w:hint="eastAsia" w:asciiTheme="minorEastAsia" w:hAnsiTheme="minorEastAsia" w:eastAsiaTheme="minorEastAsia"/>
          <w:sz w:val="28"/>
          <w:szCs w:val="28"/>
          <w:highlight w:val="none"/>
        </w:rPr>
        <w:t>应承担过1个类似项目（业绩证明材料指合同或竣工验收证明文件复印件）；</w:t>
      </w:r>
    </w:p>
    <w:p w14:paraId="6DE343F9">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4.信誉要求：要求申请人应信誉良好，没有处于被责令停业，</w:t>
      </w:r>
      <w:r>
        <w:rPr>
          <w:rFonts w:asciiTheme="minorEastAsia" w:hAnsiTheme="minorEastAsia" w:eastAsiaTheme="minorEastAsia"/>
          <w:sz w:val="28"/>
          <w:szCs w:val="28"/>
          <w:highlight w:val="none"/>
        </w:rPr>
        <w:t>投标</w:t>
      </w:r>
      <w:r>
        <w:rPr>
          <w:rFonts w:hint="eastAsia" w:asciiTheme="minorEastAsia" w:hAnsiTheme="minorEastAsia" w:eastAsiaTheme="minorEastAsia"/>
          <w:sz w:val="28"/>
          <w:szCs w:val="28"/>
          <w:highlight w:val="none"/>
        </w:rPr>
        <w:t>资格被取消，财产被接管、冻结、破产状态；在最近三年内（202</w:t>
      </w:r>
      <w:r>
        <w:rPr>
          <w:rFonts w:hint="eastAsia" w:asciiTheme="minorEastAsia" w:hAnsiTheme="minorEastAsia" w:eastAsiaTheme="minorEastAsia"/>
          <w:sz w:val="28"/>
          <w:szCs w:val="28"/>
          <w:highlight w:val="none"/>
          <w:lang w:val="en-US" w:eastAsia="zh-CN"/>
        </w:rPr>
        <w:t>4</w:t>
      </w:r>
      <w:r>
        <w:rPr>
          <w:rFonts w:hint="eastAsia" w:asciiTheme="minorEastAsia" w:hAnsiTheme="minorEastAsia" w:eastAsiaTheme="minorEastAsia"/>
          <w:sz w:val="28"/>
          <w:szCs w:val="28"/>
          <w:highlight w:val="none"/>
        </w:rPr>
        <w:t>年～202</w:t>
      </w:r>
      <w:r>
        <w:rPr>
          <w:rFonts w:hint="eastAsia" w:asciiTheme="minorEastAsia" w:hAnsiTheme="minorEastAsia" w:eastAsiaTheme="minorEastAsia"/>
          <w:sz w:val="28"/>
          <w:szCs w:val="28"/>
          <w:highlight w:val="none"/>
          <w:lang w:val="en-US" w:eastAsia="zh-CN"/>
        </w:rPr>
        <w:t>6</w:t>
      </w:r>
      <w:r>
        <w:rPr>
          <w:rFonts w:hint="eastAsia" w:asciiTheme="minorEastAsia" w:hAnsiTheme="minorEastAsia" w:eastAsiaTheme="minorEastAsia"/>
          <w:sz w:val="28"/>
          <w:szCs w:val="28"/>
          <w:highlight w:val="none"/>
        </w:rPr>
        <w:t>年）没有骗取中标行为和严重违约及重大工程质量、安全事故。（以上内容申请人应附相应证明材料或以承诺形式做出承诺）；</w:t>
      </w:r>
    </w:p>
    <w:p w14:paraId="3568942E">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5.申请人当前未因不良行为记录被行政主管部门暂停或取消</w:t>
      </w:r>
      <w:r>
        <w:rPr>
          <w:rFonts w:asciiTheme="minorEastAsia" w:hAnsiTheme="minorEastAsia" w:eastAsiaTheme="minorEastAsia"/>
          <w:sz w:val="28"/>
          <w:szCs w:val="28"/>
          <w:highlight w:val="none"/>
        </w:rPr>
        <w:t>投标</w:t>
      </w:r>
      <w:r>
        <w:rPr>
          <w:rFonts w:hint="eastAsia" w:asciiTheme="minorEastAsia" w:hAnsiTheme="minorEastAsia" w:eastAsiaTheme="minorEastAsia"/>
          <w:sz w:val="28"/>
          <w:szCs w:val="28"/>
          <w:highlight w:val="none"/>
        </w:rPr>
        <w:t>资格或未列入“信用中国”网站（http://www.creditchina.gov.cn/）的失信被执行人；没有被责令停业，投标资格被取消，财产被托管、冻结、破产状态；</w:t>
      </w:r>
    </w:p>
    <w:p w14:paraId="1D4D5ABB">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6.本次比选不接受联合体比选申请；</w:t>
      </w:r>
    </w:p>
    <w:p w14:paraId="687593AA">
      <w:pPr>
        <w:pStyle w:val="9"/>
        <w:snapToGrid w:val="0"/>
        <w:spacing w:before="0" w:beforeAutospacing="0" w:after="0" w:afterAutospacing="0" w:line="560" w:lineRule="exact"/>
        <w:ind w:firstLine="560" w:firstLineChars="200"/>
        <w:jc w:val="both"/>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7.资格审查：采用资格后审方式。</w:t>
      </w:r>
    </w:p>
    <w:p w14:paraId="14409C9E">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四</w:t>
      </w:r>
      <w:r>
        <w:rPr>
          <w:rFonts w:hint="eastAsia" w:cs="仿宋" w:asciiTheme="minorEastAsia" w:hAnsiTheme="minorEastAsia" w:eastAsiaTheme="minorEastAsia"/>
          <w:b/>
          <w:bCs/>
          <w:kern w:val="0"/>
          <w:sz w:val="28"/>
          <w:szCs w:val="28"/>
          <w:highlight w:val="none"/>
        </w:rPr>
        <w:t>、对申请人资格的限制</w:t>
      </w:r>
    </w:p>
    <w:p w14:paraId="2B164D1F">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1.处于市场禁入期内或限制期内的机构不能参加申请；</w:t>
      </w:r>
    </w:p>
    <w:p w14:paraId="1C6306CC">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2.申请人没有被市场禁入或限制，但其从业人员被市场禁入或限制的，在市场禁入期或限制期内不得作为从业人员参加比选；</w:t>
      </w:r>
    </w:p>
    <w:p w14:paraId="19559930">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3.申请机构、</w:t>
      </w:r>
      <w:r>
        <w:rPr>
          <w:rFonts w:hint="eastAsia" w:asciiTheme="minorEastAsia" w:hAnsiTheme="minorEastAsia" w:eastAsiaTheme="minorEastAsia"/>
          <w:color w:val="000000"/>
          <w:sz w:val="28"/>
          <w:szCs w:val="28"/>
          <w:highlight w:val="none"/>
          <w:lang w:val="en-US" w:eastAsia="zh-CN"/>
        </w:rPr>
        <w:t>法定代表人</w:t>
      </w:r>
      <w:r>
        <w:rPr>
          <w:rFonts w:hint="eastAsia" w:asciiTheme="minorEastAsia" w:hAnsiTheme="minorEastAsia" w:eastAsiaTheme="minorEastAsia"/>
          <w:color w:val="000000"/>
          <w:sz w:val="28"/>
          <w:szCs w:val="28"/>
          <w:highlight w:val="none"/>
        </w:rPr>
        <w:t>、股东不讲诚信，已经列入失信被执行人；</w:t>
      </w:r>
    </w:p>
    <w:p w14:paraId="10DA9E66">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4.申请人在比选中有弄虚作假情形的取消比选资格；</w:t>
      </w:r>
    </w:p>
    <w:p w14:paraId="3DD9CEAA">
      <w:pPr>
        <w:snapToGrid w:val="0"/>
        <w:spacing w:line="560" w:lineRule="exact"/>
        <w:ind w:firstLine="560" w:firstLineChars="200"/>
        <w:rPr>
          <w:rFonts w:cs="仿宋" w:asciiTheme="minorEastAsia" w:hAnsiTheme="minorEastAsia" w:eastAsiaTheme="minorEastAsia"/>
          <w:sz w:val="28"/>
          <w:szCs w:val="28"/>
          <w:highlight w:val="none"/>
        </w:rPr>
      </w:pPr>
      <w:r>
        <w:rPr>
          <w:rFonts w:hint="eastAsia" w:asciiTheme="minorEastAsia" w:hAnsiTheme="minorEastAsia" w:eastAsiaTheme="minorEastAsia"/>
          <w:color w:val="000000"/>
          <w:sz w:val="28"/>
          <w:szCs w:val="28"/>
          <w:highlight w:val="none"/>
        </w:rPr>
        <w:t>弄虚作假行为是指：</w:t>
      </w:r>
    </w:p>
    <w:p w14:paraId="064AB1A7">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（1）利用伪造、变造的证书、证明材料、印鉴参加比选的；</w:t>
      </w:r>
    </w:p>
    <w:p w14:paraId="0945751C">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（2）伪造或者虚报业绩的；</w:t>
      </w:r>
    </w:p>
    <w:p w14:paraId="2607962B">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（3）伪造主要负责人或主要专业技术人员简历、证明，或者中选后不按承诺配备项目主要负责人或者主要专业技术人员的（不可抗力除外）；</w:t>
      </w:r>
    </w:p>
    <w:p w14:paraId="2B18FDB3">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（4）提交虚假的信用状况信息；</w:t>
      </w:r>
    </w:p>
    <w:p w14:paraId="1A5A1B8A">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（5）隐瞒比选文件要求提供的信息，或者提供虚假、引人误解的其他信息的；</w:t>
      </w:r>
    </w:p>
    <w:p w14:paraId="4912B7A4">
      <w:pPr>
        <w:snapToGrid w:val="0"/>
        <w:spacing w:line="560" w:lineRule="exact"/>
        <w:ind w:firstLine="560" w:firstLineChars="200"/>
        <w:rPr>
          <w:rFonts w:cs="仿宋" w:asciiTheme="minorEastAsia" w:hAnsiTheme="minorEastAsia" w:eastAsiaTheme="minorEastAsia"/>
          <w:color w:val="000000"/>
          <w:kern w:val="0"/>
          <w:sz w:val="28"/>
          <w:szCs w:val="28"/>
          <w:highlight w:val="none"/>
        </w:rPr>
      </w:pPr>
      <w:r>
        <w:rPr>
          <w:rFonts w:hint="eastAsia" w:asciiTheme="minorEastAsia" w:hAnsiTheme="minorEastAsia" w:eastAsiaTheme="minorEastAsia"/>
          <w:color w:val="000000"/>
          <w:sz w:val="28"/>
          <w:szCs w:val="28"/>
          <w:highlight w:val="none"/>
        </w:rPr>
        <w:t>（6）法律法规规章规定的其他弄虚作假行为的。</w:t>
      </w:r>
    </w:p>
    <w:p w14:paraId="45BD20CA">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五</w:t>
      </w:r>
      <w:r>
        <w:rPr>
          <w:rFonts w:hint="eastAsia" w:cs="仿宋" w:asciiTheme="minorEastAsia" w:hAnsiTheme="minorEastAsia" w:eastAsiaTheme="minorEastAsia"/>
          <w:b/>
          <w:bCs/>
          <w:kern w:val="0"/>
          <w:sz w:val="28"/>
          <w:szCs w:val="28"/>
          <w:highlight w:val="none"/>
        </w:rPr>
        <w:t>、比选文件的获取</w:t>
      </w:r>
    </w:p>
    <w:p w14:paraId="276C902E">
      <w:pPr>
        <w:snapToGrid w:val="0"/>
        <w:spacing w:line="560" w:lineRule="exact"/>
        <w:ind w:firstLine="560" w:firstLineChars="200"/>
        <w:rPr>
          <w:rFonts w:hint="eastAsia" w:asciiTheme="minorEastAsia" w:hAnsiTheme="minorEastAsia" w:eastAsiaTheme="minorEastAsia"/>
          <w:color w:val="000000"/>
          <w:sz w:val="28"/>
          <w:szCs w:val="28"/>
          <w:highlight w:val="none"/>
          <w:lang w:eastAsia="zh-CN"/>
        </w:rPr>
      </w:pPr>
      <w:r>
        <w:rPr>
          <w:rFonts w:hint="eastAsia" w:asciiTheme="minorEastAsia" w:hAnsiTheme="minorEastAsia" w:eastAsiaTheme="minorEastAsia"/>
          <w:color w:val="000000"/>
          <w:sz w:val="28"/>
          <w:szCs w:val="28"/>
          <w:highlight w:val="none"/>
        </w:rPr>
        <w:t>1.比选文件获取：线上获取</w:t>
      </w:r>
      <w:r>
        <w:rPr>
          <w:rFonts w:hint="eastAsia" w:asciiTheme="minorEastAsia" w:hAnsiTheme="minorEastAsia" w:eastAsiaTheme="minorEastAsia"/>
          <w:color w:val="000000"/>
          <w:sz w:val="28"/>
          <w:szCs w:val="28"/>
          <w:highlight w:val="none"/>
          <w:lang w:eastAsia="zh-CN"/>
        </w:rPr>
        <w:t>；</w:t>
      </w:r>
    </w:p>
    <w:p w14:paraId="16D0C22D">
      <w:pPr>
        <w:snapToGrid w:val="0"/>
        <w:spacing w:line="560" w:lineRule="exact"/>
        <w:ind w:firstLine="560" w:firstLineChars="200"/>
        <w:rPr>
          <w:rFonts w:hint="eastAsia"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lang w:val="en-US" w:eastAsia="zh-CN"/>
        </w:rPr>
        <w:t>(1)</w:t>
      </w:r>
      <w:r>
        <w:rPr>
          <w:rFonts w:hint="eastAsia" w:asciiTheme="minorEastAsia" w:hAnsiTheme="minorEastAsia" w:eastAsiaTheme="minorEastAsia"/>
          <w:color w:val="000000"/>
          <w:sz w:val="28"/>
          <w:szCs w:val="28"/>
          <w:highlight w:val="none"/>
        </w:rPr>
        <w:t>获取时间:</w:t>
      </w:r>
      <w:r>
        <w:rPr>
          <w:rFonts w:hint="eastAsia" w:asciiTheme="minorEastAsia" w:hAnsiTheme="minorEastAsia" w:eastAsiaTheme="minorEastAsia"/>
          <w:color w:val="000000"/>
          <w:sz w:val="28"/>
          <w:szCs w:val="28"/>
          <w:highlight w:val="none"/>
          <w:lang w:val="en-US" w:eastAsia="zh-CN"/>
        </w:rPr>
        <w:t>以资源e采平台公告的报名开始时间起通过平台获取文件，报名结束时间止（如报名结束后获取文件无效，视为报名未成功，不予参与本项目投标）</w:t>
      </w:r>
      <w:r>
        <w:rPr>
          <w:rFonts w:hint="eastAsia" w:asciiTheme="minorEastAsia" w:hAnsiTheme="minorEastAsia" w:eastAsiaTheme="minorEastAsia"/>
          <w:color w:val="000000"/>
          <w:sz w:val="28"/>
          <w:szCs w:val="28"/>
          <w:highlight w:val="none"/>
          <w:lang w:eastAsia="zh-CN"/>
        </w:rPr>
        <w:t>；</w:t>
      </w:r>
    </w:p>
    <w:p w14:paraId="064979D0">
      <w:pPr>
        <w:snapToGrid w:val="0"/>
        <w:spacing w:line="560" w:lineRule="exact"/>
        <w:ind w:firstLine="560" w:firstLineChars="200"/>
        <w:rPr>
          <w:rFonts w:hint="eastAsia" w:asciiTheme="minorEastAsia" w:hAnsiTheme="minorEastAsia" w:eastAsiaTheme="minorEastAsia"/>
          <w:color w:val="000000"/>
          <w:sz w:val="28"/>
          <w:szCs w:val="28"/>
          <w:highlight w:val="none"/>
          <w:lang w:val="en-US" w:eastAsia="zh-CN"/>
        </w:rPr>
      </w:pP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2）获取流程：</w:t>
      </w:r>
    </w:p>
    <w:p w14:paraId="7FEAC4BD">
      <w:pPr>
        <w:snapToGrid w:val="0"/>
        <w:spacing w:line="560" w:lineRule="exact"/>
        <w:ind w:firstLine="560" w:firstLineChars="200"/>
        <w:rPr>
          <w:rFonts w:hint="eastAsia" w:asciiTheme="minorEastAsia" w:hAnsiTheme="minorEastAsia" w:eastAsiaTheme="minorEastAsia"/>
          <w:color w:val="000000"/>
          <w:sz w:val="28"/>
          <w:szCs w:val="28"/>
          <w:highlight w:val="none"/>
        </w:rPr>
      </w:pPr>
      <w:r>
        <w:rPr>
          <w:rFonts w:hint="default" w:ascii="Calibri" w:hAnsi="Calibri" w:cs="Calibri" w:eastAsiaTheme="minorEastAsia"/>
          <w:color w:val="000000"/>
          <w:sz w:val="28"/>
          <w:szCs w:val="28"/>
          <w:highlight w:val="none"/>
        </w:rPr>
        <w:t>①</w:t>
      </w:r>
      <w:r>
        <w:rPr>
          <w:rFonts w:hint="eastAsia" w:asciiTheme="minorEastAsia" w:hAnsiTheme="minorEastAsia" w:eastAsiaTheme="minorEastAsia"/>
          <w:color w:val="000000"/>
          <w:sz w:val="28"/>
          <w:szCs w:val="28"/>
          <w:highlight w:val="none"/>
        </w:rPr>
        <w:t>登录网址 https://www. scrgjc.com/portal/home:</w:t>
      </w:r>
    </w:p>
    <w:p w14:paraId="171BCAAF">
      <w:pPr>
        <w:snapToGrid w:val="0"/>
        <w:spacing w:line="560" w:lineRule="exact"/>
        <w:ind w:firstLine="560" w:firstLineChars="200"/>
        <w:rPr>
          <w:rFonts w:hint="eastAsia" w:asciiTheme="minorEastAsia" w:hAnsiTheme="minorEastAsia" w:eastAsiaTheme="minorEastAsia"/>
          <w:color w:val="000000"/>
          <w:sz w:val="28"/>
          <w:szCs w:val="28"/>
          <w:highlight w:val="none"/>
        </w:rPr>
      </w:pPr>
      <w:r>
        <w:rPr>
          <w:rFonts w:hint="default" w:ascii="Calibri" w:hAnsi="Calibri" w:cs="Calibri" w:eastAsiaTheme="minorEastAsia"/>
          <w:color w:val="000000"/>
          <w:sz w:val="28"/>
          <w:szCs w:val="28"/>
          <w:highlight w:val="none"/>
        </w:rPr>
        <w:t>②</w:t>
      </w:r>
      <w:r>
        <w:rPr>
          <w:rFonts w:hint="eastAsia" w:asciiTheme="minorEastAsia" w:hAnsiTheme="minorEastAsia" w:eastAsiaTheme="minorEastAsia"/>
          <w:color w:val="000000"/>
          <w:sz w:val="28"/>
          <w:szCs w:val="28"/>
          <w:highlight w:val="none"/>
        </w:rPr>
        <w:t>完成供应商注册并缴纳CA认证费用(800元/年):</w:t>
      </w:r>
    </w:p>
    <w:p w14:paraId="76AD145B">
      <w:pPr>
        <w:snapToGrid w:val="0"/>
        <w:spacing w:line="560" w:lineRule="exact"/>
        <w:ind w:firstLine="560" w:firstLineChars="200"/>
        <w:rPr>
          <w:rFonts w:hint="eastAsia" w:asciiTheme="minorEastAsia" w:hAnsiTheme="minorEastAsia" w:eastAsiaTheme="minorEastAsia"/>
          <w:color w:val="000000"/>
          <w:sz w:val="28"/>
          <w:szCs w:val="28"/>
          <w:highlight w:val="none"/>
        </w:rPr>
      </w:pPr>
      <w:r>
        <w:rPr>
          <w:rFonts w:hint="default" w:ascii="Calibri" w:hAnsi="Calibri" w:cs="Calibri" w:eastAsiaTheme="minorEastAsia"/>
          <w:color w:val="000000"/>
          <w:sz w:val="28"/>
          <w:szCs w:val="28"/>
          <w:highlight w:val="none"/>
        </w:rPr>
        <w:t>③</w:t>
      </w:r>
      <w:r>
        <w:rPr>
          <w:rFonts w:hint="eastAsia" w:asciiTheme="minorEastAsia" w:hAnsiTheme="minorEastAsia" w:eastAsiaTheme="minorEastAsia"/>
          <w:color w:val="000000"/>
          <w:sz w:val="28"/>
          <w:szCs w:val="28"/>
          <w:highlight w:val="none"/>
        </w:rPr>
        <w:t>对于已在网址注册并缴纳CA认证费用的供应商，点击[《招标采购项目》可参与的项目】报名参与</w:t>
      </w:r>
      <w:r>
        <w:rPr>
          <w:rFonts w:hint="eastAsia" w:asciiTheme="minorEastAsia" w:hAnsiTheme="minorEastAsia" w:eastAsiaTheme="minorEastAsia"/>
          <w:color w:val="000000"/>
          <w:sz w:val="28"/>
          <w:szCs w:val="28"/>
          <w:highlight w:val="none"/>
          <w:lang w:val="en-US" w:eastAsia="zh-CN"/>
        </w:rPr>
        <w:t>本项目</w:t>
      </w:r>
      <w:r>
        <w:rPr>
          <w:rFonts w:hint="eastAsia" w:asciiTheme="minorEastAsia" w:hAnsiTheme="minorEastAsia" w:eastAsiaTheme="minorEastAsia"/>
          <w:color w:val="000000"/>
          <w:sz w:val="28"/>
          <w:szCs w:val="28"/>
          <w:highlight w:val="none"/>
        </w:rPr>
        <w:t>。</w:t>
      </w:r>
    </w:p>
    <w:p w14:paraId="37473275">
      <w:pPr>
        <w:pStyle w:val="12"/>
        <w:ind w:firstLine="480"/>
        <w:jc w:val="left"/>
        <w:rPr>
          <w:rFonts w:cs="Times New Roman" w:asciiTheme="minorEastAsia" w:hAnsiTheme="minorEastAsia"/>
          <w:color w:val="000000"/>
          <w:kern w:val="2"/>
          <w:sz w:val="28"/>
          <w:szCs w:val="28"/>
          <w:highlight w:val="none"/>
          <w:lang w:eastAsia="zh-CN" w:bidi="ar-SA"/>
        </w:rPr>
      </w:pPr>
      <w:r>
        <w:rPr>
          <w:rFonts w:hint="eastAsia" w:cs="Times New Roman" w:asciiTheme="minorEastAsia" w:hAnsiTheme="minorEastAsia"/>
          <w:color w:val="000000"/>
          <w:kern w:val="2"/>
          <w:sz w:val="28"/>
          <w:szCs w:val="28"/>
          <w:highlight w:val="none"/>
          <w:lang w:eastAsia="zh-CN" w:bidi="ar-SA"/>
        </w:rPr>
        <w:t>2</w:t>
      </w:r>
      <w:r>
        <w:rPr>
          <w:rFonts w:hint="eastAsia" w:cs="Times New Roman" w:asciiTheme="minorEastAsia" w:hAnsiTheme="minorEastAsia"/>
          <w:color w:val="000000"/>
          <w:kern w:val="2"/>
          <w:sz w:val="28"/>
          <w:szCs w:val="28"/>
          <w:highlight w:val="none"/>
          <w:lang w:val="en-US" w:eastAsia="zh-CN" w:bidi="ar-SA"/>
        </w:rPr>
        <w:t>.</w:t>
      </w:r>
      <w:r>
        <w:rPr>
          <w:rFonts w:cs="Times New Roman" w:asciiTheme="minorEastAsia" w:hAnsiTheme="minorEastAsia" w:eastAsiaTheme="minorEastAsia"/>
          <w:color w:val="000000"/>
          <w:kern w:val="2"/>
          <w:sz w:val="28"/>
          <w:szCs w:val="28"/>
          <w:highlight w:val="none"/>
          <w:lang w:eastAsia="zh-CN" w:bidi="ar-SA"/>
        </w:rPr>
        <w:t>采购人应当在</w:t>
      </w:r>
      <w:r>
        <w:rPr>
          <w:rFonts w:hint="eastAsia" w:cs="Times New Roman" w:asciiTheme="minorEastAsia" w:hAnsiTheme="minorEastAsia"/>
          <w:color w:val="000000"/>
          <w:kern w:val="2"/>
          <w:sz w:val="28"/>
          <w:szCs w:val="28"/>
          <w:highlight w:val="none"/>
          <w:lang w:val="en-US" w:eastAsia="zh-CN" w:bidi="ar-SA"/>
        </w:rPr>
        <w:t>比选</w:t>
      </w:r>
      <w:r>
        <w:rPr>
          <w:rFonts w:cs="Times New Roman" w:asciiTheme="minorEastAsia" w:hAnsiTheme="minorEastAsia" w:eastAsiaTheme="minorEastAsia"/>
          <w:color w:val="000000"/>
          <w:kern w:val="2"/>
          <w:sz w:val="28"/>
          <w:szCs w:val="28"/>
          <w:highlight w:val="none"/>
          <w:lang w:eastAsia="zh-CN" w:bidi="ar-SA"/>
        </w:rPr>
        <w:t>文件获取时间开始前，将本项目电子</w:t>
      </w:r>
      <w:r>
        <w:rPr>
          <w:rFonts w:hint="eastAsia" w:cs="Times New Roman" w:asciiTheme="minorEastAsia" w:hAnsiTheme="minorEastAsia"/>
          <w:color w:val="000000"/>
          <w:kern w:val="2"/>
          <w:sz w:val="28"/>
          <w:szCs w:val="28"/>
          <w:highlight w:val="none"/>
          <w:lang w:val="en-US" w:eastAsia="zh-CN" w:bidi="ar-SA"/>
        </w:rPr>
        <w:t>比选</w:t>
      </w:r>
      <w:r>
        <w:rPr>
          <w:rFonts w:cs="Times New Roman" w:asciiTheme="minorEastAsia" w:hAnsiTheme="minorEastAsia" w:eastAsiaTheme="minorEastAsia"/>
          <w:color w:val="000000"/>
          <w:kern w:val="2"/>
          <w:sz w:val="28"/>
          <w:szCs w:val="28"/>
          <w:highlight w:val="none"/>
          <w:lang w:eastAsia="zh-CN" w:bidi="ar-SA"/>
        </w:rPr>
        <w:t>文件上传至</w:t>
      </w:r>
      <w:r>
        <w:rPr>
          <w:rFonts w:hint="eastAsia" w:cs="Times New Roman" w:asciiTheme="minorEastAsia" w:hAnsiTheme="minorEastAsia"/>
          <w:color w:val="000000"/>
          <w:kern w:val="2"/>
          <w:sz w:val="28"/>
          <w:szCs w:val="28"/>
          <w:highlight w:val="none"/>
          <w:lang w:val="en-US" w:eastAsia="zh-CN" w:bidi="ar-SA"/>
        </w:rPr>
        <w:t>资源e采阳光招采平台</w:t>
      </w:r>
      <w:r>
        <w:rPr>
          <w:rFonts w:hint="eastAsia" w:cs="Times New Roman" w:asciiTheme="minorEastAsia" w:hAnsiTheme="minorEastAsia"/>
          <w:color w:val="000000"/>
          <w:kern w:val="2"/>
          <w:sz w:val="28"/>
          <w:szCs w:val="28"/>
          <w:highlight w:val="none"/>
          <w:lang w:eastAsia="zh-CN" w:bidi="ar-SA"/>
        </w:rPr>
        <w:t>（https://www.scrgjc.com/portal/home）</w:t>
      </w:r>
      <w:r>
        <w:rPr>
          <w:rFonts w:cs="Times New Roman" w:asciiTheme="minorEastAsia" w:hAnsiTheme="minorEastAsia" w:eastAsiaTheme="minorEastAsia"/>
          <w:color w:val="000000"/>
          <w:kern w:val="2"/>
          <w:sz w:val="28"/>
          <w:szCs w:val="28"/>
          <w:highlight w:val="none"/>
          <w:lang w:eastAsia="zh-CN" w:bidi="ar-SA"/>
        </w:rPr>
        <w:t>，向</w:t>
      </w:r>
      <w:r>
        <w:rPr>
          <w:rFonts w:hint="eastAsia" w:cs="Times New Roman" w:asciiTheme="minorEastAsia" w:hAnsiTheme="minorEastAsia"/>
          <w:color w:val="000000"/>
          <w:kern w:val="2"/>
          <w:sz w:val="28"/>
          <w:szCs w:val="28"/>
          <w:highlight w:val="none"/>
          <w:lang w:eastAsia="zh-CN"/>
        </w:rPr>
        <w:t>比选申请人</w:t>
      </w:r>
      <w:r>
        <w:rPr>
          <w:rFonts w:cs="Times New Roman" w:asciiTheme="minorEastAsia" w:hAnsiTheme="minorEastAsia" w:eastAsiaTheme="minorEastAsia"/>
          <w:color w:val="000000"/>
          <w:kern w:val="2"/>
          <w:sz w:val="28"/>
          <w:szCs w:val="28"/>
          <w:highlight w:val="none"/>
          <w:lang w:eastAsia="zh-CN" w:bidi="ar-SA"/>
        </w:rPr>
        <w:t>免费提供，</w:t>
      </w:r>
      <w:r>
        <w:rPr>
          <w:rFonts w:hint="eastAsia" w:cs="Times New Roman" w:asciiTheme="minorEastAsia" w:hAnsiTheme="minorEastAsia"/>
          <w:color w:val="000000"/>
          <w:kern w:val="2"/>
          <w:sz w:val="28"/>
          <w:szCs w:val="28"/>
          <w:highlight w:val="none"/>
          <w:lang w:eastAsia="zh-CN"/>
        </w:rPr>
        <w:t>比选申请人</w:t>
      </w:r>
      <w:r>
        <w:rPr>
          <w:rFonts w:cs="Times New Roman" w:asciiTheme="minorEastAsia" w:hAnsiTheme="minorEastAsia" w:eastAsiaTheme="minorEastAsia"/>
          <w:color w:val="000000"/>
          <w:kern w:val="2"/>
          <w:sz w:val="28"/>
          <w:szCs w:val="28"/>
          <w:highlight w:val="none"/>
          <w:lang w:eastAsia="zh-CN" w:bidi="ar-SA"/>
        </w:rPr>
        <w:t>通过</w:t>
      </w:r>
      <w:r>
        <w:rPr>
          <w:rFonts w:hint="eastAsia" w:cs="Times New Roman" w:asciiTheme="minorEastAsia" w:hAnsiTheme="minorEastAsia"/>
          <w:color w:val="000000"/>
          <w:kern w:val="2"/>
          <w:sz w:val="28"/>
          <w:szCs w:val="28"/>
          <w:highlight w:val="none"/>
          <w:lang w:val="en-US" w:eastAsia="zh-CN" w:bidi="ar-SA"/>
        </w:rPr>
        <w:t>资源e采阳光招采平台</w:t>
      </w:r>
      <w:r>
        <w:rPr>
          <w:rFonts w:cs="Times New Roman" w:asciiTheme="minorEastAsia" w:hAnsiTheme="minorEastAsia" w:eastAsiaTheme="minorEastAsia"/>
          <w:color w:val="000000"/>
          <w:kern w:val="2"/>
          <w:sz w:val="28"/>
          <w:szCs w:val="28"/>
          <w:highlight w:val="none"/>
          <w:lang w:eastAsia="zh-CN" w:bidi="ar-SA"/>
        </w:rPr>
        <w:t>获取</w:t>
      </w:r>
      <w:r>
        <w:rPr>
          <w:rFonts w:hint="eastAsia" w:cs="Times New Roman" w:asciiTheme="minorEastAsia" w:hAnsiTheme="minorEastAsia"/>
          <w:color w:val="000000"/>
          <w:kern w:val="2"/>
          <w:sz w:val="28"/>
          <w:szCs w:val="28"/>
          <w:highlight w:val="none"/>
          <w:lang w:val="en-US" w:eastAsia="zh-CN" w:bidi="ar-SA"/>
        </w:rPr>
        <w:t>比选</w:t>
      </w:r>
      <w:r>
        <w:rPr>
          <w:rFonts w:cs="Times New Roman" w:asciiTheme="minorEastAsia" w:hAnsiTheme="minorEastAsia" w:eastAsiaTheme="minorEastAsia"/>
          <w:color w:val="000000"/>
          <w:kern w:val="2"/>
          <w:sz w:val="28"/>
          <w:szCs w:val="28"/>
          <w:highlight w:val="none"/>
          <w:lang w:eastAsia="zh-CN" w:bidi="ar-SA"/>
        </w:rPr>
        <w:t>文件。未按规定获取</w:t>
      </w:r>
      <w:r>
        <w:rPr>
          <w:rFonts w:hint="eastAsia" w:cs="Times New Roman" w:asciiTheme="minorEastAsia" w:hAnsiTheme="minorEastAsia"/>
          <w:color w:val="000000"/>
          <w:kern w:val="2"/>
          <w:sz w:val="28"/>
          <w:szCs w:val="28"/>
          <w:highlight w:val="none"/>
          <w:lang w:val="en-US" w:eastAsia="zh-CN" w:bidi="ar-SA"/>
        </w:rPr>
        <w:t>比选</w:t>
      </w:r>
      <w:r>
        <w:rPr>
          <w:rFonts w:cs="Times New Roman" w:asciiTheme="minorEastAsia" w:hAnsiTheme="minorEastAsia" w:eastAsiaTheme="minorEastAsia"/>
          <w:color w:val="000000"/>
          <w:kern w:val="2"/>
          <w:sz w:val="28"/>
          <w:szCs w:val="28"/>
          <w:highlight w:val="none"/>
          <w:lang w:eastAsia="zh-CN" w:bidi="ar-SA"/>
        </w:rPr>
        <w:t>文件的</w:t>
      </w:r>
      <w:r>
        <w:rPr>
          <w:rFonts w:hint="eastAsia" w:cs="Times New Roman" w:asciiTheme="minorEastAsia" w:hAnsiTheme="minorEastAsia"/>
          <w:color w:val="000000"/>
          <w:kern w:val="2"/>
          <w:sz w:val="28"/>
          <w:szCs w:val="28"/>
          <w:highlight w:val="none"/>
          <w:lang w:eastAsia="zh-CN"/>
        </w:rPr>
        <w:t>比选申请人</w:t>
      </w:r>
      <w:r>
        <w:rPr>
          <w:rFonts w:cs="Times New Roman" w:asciiTheme="minorEastAsia" w:hAnsiTheme="minorEastAsia" w:eastAsiaTheme="minorEastAsia"/>
          <w:color w:val="000000"/>
          <w:kern w:val="2"/>
          <w:sz w:val="28"/>
          <w:szCs w:val="28"/>
          <w:highlight w:val="none"/>
          <w:lang w:eastAsia="zh-CN" w:bidi="ar-SA"/>
        </w:rPr>
        <w:t>，不得参与本次采购活动，不得对</w:t>
      </w:r>
      <w:r>
        <w:rPr>
          <w:rFonts w:hint="eastAsia" w:cs="Times New Roman" w:asciiTheme="minorEastAsia" w:hAnsiTheme="minorEastAsia"/>
          <w:color w:val="000000"/>
          <w:kern w:val="2"/>
          <w:sz w:val="28"/>
          <w:szCs w:val="28"/>
          <w:highlight w:val="none"/>
          <w:lang w:val="en-US" w:eastAsia="zh-CN" w:bidi="ar-SA"/>
        </w:rPr>
        <w:t>比选</w:t>
      </w:r>
      <w:r>
        <w:rPr>
          <w:rFonts w:cs="Times New Roman" w:asciiTheme="minorEastAsia" w:hAnsiTheme="minorEastAsia" w:eastAsiaTheme="minorEastAsia"/>
          <w:color w:val="000000"/>
          <w:kern w:val="2"/>
          <w:sz w:val="28"/>
          <w:szCs w:val="28"/>
          <w:highlight w:val="none"/>
          <w:lang w:eastAsia="zh-CN" w:bidi="ar-SA"/>
        </w:rPr>
        <w:t>文件提起质疑。</w:t>
      </w:r>
    </w:p>
    <w:p w14:paraId="20FD9DE4">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cs="Times New Roman" w:asciiTheme="minorEastAsia" w:hAnsiTheme="minorEastAsia" w:eastAsiaTheme="minorEastAsia"/>
          <w:color w:val="000000"/>
          <w:sz w:val="28"/>
          <w:szCs w:val="28"/>
          <w:highlight w:val="none"/>
        </w:rPr>
        <w:t>注：获取的</w:t>
      </w:r>
      <w:r>
        <w:rPr>
          <w:rFonts w:hint="eastAsia" w:cs="Times New Roman" w:asciiTheme="minorEastAsia" w:hAnsiTheme="minorEastAsia" w:eastAsiaTheme="minorEastAsia"/>
          <w:color w:val="000000"/>
          <w:sz w:val="28"/>
          <w:szCs w:val="28"/>
          <w:highlight w:val="none"/>
          <w:lang w:val="en-US" w:eastAsia="zh-CN"/>
        </w:rPr>
        <w:t>比选</w:t>
      </w:r>
      <w:r>
        <w:rPr>
          <w:rFonts w:hint="eastAsia" w:cs="Times New Roman" w:asciiTheme="minorEastAsia" w:hAnsiTheme="minorEastAsia" w:eastAsiaTheme="minorEastAsia"/>
          <w:color w:val="000000"/>
          <w:sz w:val="28"/>
          <w:szCs w:val="28"/>
          <w:highlight w:val="none"/>
        </w:rPr>
        <w:t>文件由正文和附件组成，正文部分包括</w:t>
      </w:r>
      <w:r>
        <w:rPr>
          <w:rFonts w:hint="eastAsia" w:cs="Times New Roman" w:asciiTheme="minorEastAsia" w:hAnsiTheme="minorEastAsia" w:eastAsiaTheme="minorEastAsia"/>
          <w:color w:val="000000"/>
          <w:sz w:val="28"/>
          <w:szCs w:val="28"/>
          <w:highlight w:val="none"/>
          <w:lang w:val="en-US" w:eastAsia="zh-CN"/>
        </w:rPr>
        <w:t>PDF</w:t>
      </w:r>
      <w:r>
        <w:rPr>
          <w:rFonts w:hint="eastAsia" w:cs="Times New Roman" w:asciiTheme="minorEastAsia" w:hAnsiTheme="minorEastAsia" w:eastAsiaTheme="minorEastAsia"/>
          <w:color w:val="000000"/>
          <w:sz w:val="28"/>
          <w:szCs w:val="28"/>
          <w:highlight w:val="none"/>
        </w:rPr>
        <w:t>、</w:t>
      </w:r>
      <w:r>
        <w:rPr>
          <w:rFonts w:hint="eastAsia" w:cs="Times New Roman" w:asciiTheme="minorEastAsia" w:hAnsiTheme="minorEastAsia" w:eastAsiaTheme="minorEastAsia"/>
          <w:color w:val="000000"/>
          <w:sz w:val="28"/>
          <w:szCs w:val="28"/>
          <w:highlight w:val="none"/>
          <w:lang w:val="en-US" w:eastAsia="zh-CN"/>
        </w:rPr>
        <w:t>WORD</w:t>
      </w:r>
      <w:r>
        <w:rPr>
          <w:rFonts w:hint="eastAsia" w:cs="Times New Roman" w:asciiTheme="minorEastAsia" w:hAnsiTheme="minorEastAsia" w:eastAsiaTheme="minorEastAsia"/>
          <w:color w:val="000000"/>
          <w:sz w:val="28"/>
          <w:szCs w:val="28"/>
          <w:highlight w:val="none"/>
        </w:rPr>
        <w:t>两种格式版本，如内容有不一致的，以</w:t>
      </w:r>
      <w:r>
        <w:rPr>
          <w:rFonts w:hint="eastAsia" w:cs="Times New Roman" w:asciiTheme="minorEastAsia" w:hAnsiTheme="minorEastAsia" w:eastAsiaTheme="minorEastAsia"/>
          <w:color w:val="000000"/>
          <w:sz w:val="28"/>
          <w:szCs w:val="28"/>
          <w:highlight w:val="none"/>
          <w:lang w:val="en-US" w:eastAsia="zh-CN"/>
        </w:rPr>
        <w:t>PDF</w:t>
      </w:r>
      <w:r>
        <w:rPr>
          <w:rFonts w:hint="eastAsia" w:cs="Times New Roman" w:asciiTheme="minorEastAsia" w:hAnsiTheme="minorEastAsia" w:eastAsiaTheme="minorEastAsia"/>
          <w:color w:val="000000"/>
          <w:sz w:val="28"/>
          <w:szCs w:val="28"/>
          <w:highlight w:val="none"/>
        </w:rPr>
        <w:t>格式内容为准。</w:t>
      </w:r>
    </w:p>
    <w:p w14:paraId="6A9C89C6">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六</w:t>
      </w:r>
      <w:r>
        <w:rPr>
          <w:rFonts w:hint="eastAsia" w:cs="仿宋" w:asciiTheme="minorEastAsia" w:hAnsiTheme="minorEastAsia" w:eastAsiaTheme="minorEastAsia"/>
          <w:b/>
          <w:bCs/>
          <w:kern w:val="0"/>
          <w:sz w:val="28"/>
          <w:szCs w:val="28"/>
          <w:highlight w:val="none"/>
        </w:rPr>
        <w:t>、比选申请文件的递交</w:t>
      </w:r>
    </w:p>
    <w:p w14:paraId="58096514">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1.比选申请文件应由比选申请人法定代表人或经其正式授权的代理人在“比选文件”要求的地方签字并加盖公章，比选申请文件密封封装，并注明项目名称、比选申请人名称，密封处均应贴封条，并加盖比选申请人公章或法定代表人印章；</w:t>
      </w:r>
    </w:p>
    <w:p w14:paraId="507A0DEA">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2.密封信封上注明“</w:t>
      </w:r>
      <w:r>
        <w:rPr>
          <w:rFonts w:hint="eastAsia" w:asciiTheme="minorEastAsia" w:hAnsiTheme="minorEastAsia" w:eastAsiaTheme="minorEastAsia"/>
          <w:color w:val="000000"/>
          <w:sz w:val="28"/>
          <w:szCs w:val="28"/>
          <w:highlight w:val="none"/>
          <w:u w:val="single"/>
        </w:rPr>
        <w:t>于202</w:t>
      </w:r>
      <w:r>
        <w:rPr>
          <w:rFonts w:hint="eastAsia" w:asciiTheme="minorEastAsia" w:hAnsiTheme="minorEastAsia" w:eastAsiaTheme="minorEastAsia"/>
          <w:color w:val="000000"/>
          <w:sz w:val="28"/>
          <w:szCs w:val="28"/>
          <w:highlight w:val="none"/>
          <w:u w:val="single"/>
          <w:lang w:val="en-US" w:eastAsia="zh-CN"/>
        </w:rPr>
        <w:t>6</w:t>
      </w:r>
      <w:r>
        <w:rPr>
          <w:rFonts w:hint="eastAsia" w:asciiTheme="minorEastAsia" w:hAnsiTheme="minorEastAsia" w:eastAsiaTheme="minorEastAsia"/>
          <w:color w:val="000000"/>
          <w:sz w:val="28"/>
          <w:szCs w:val="28"/>
          <w:highlight w:val="none"/>
          <w:u w:val="single"/>
        </w:rPr>
        <w:t>年</w:t>
      </w:r>
      <w:r>
        <w:rPr>
          <w:rFonts w:hint="eastAsia" w:asciiTheme="minorEastAsia" w:hAnsiTheme="minorEastAsia" w:eastAsiaTheme="minorEastAsia"/>
          <w:color w:val="000000"/>
          <w:sz w:val="28"/>
          <w:szCs w:val="28"/>
          <w:highlight w:val="none"/>
          <w:u w:val="single"/>
          <w:lang w:val="en-US" w:eastAsia="zh-CN"/>
        </w:rPr>
        <w:t>7</w:t>
      </w:r>
      <w:r>
        <w:rPr>
          <w:rFonts w:hint="eastAsia" w:asciiTheme="minorEastAsia" w:hAnsiTheme="minorEastAsia" w:eastAsiaTheme="minorEastAsia"/>
          <w:color w:val="000000"/>
          <w:sz w:val="28"/>
          <w:szCs w:val="28"/>
          <w:highlight w:val="none"/>
          <w:u w:val="single"/>
        </w:rPr>
        <w:t>月</w:t>
      </w:r>
      <w:r>
        <w:rPr>
          <w:rFonts w:hint="eastAsia" w:asciiTheme="minorEastAsia" w:hAnsiTheme="minorEastAsia" w:eastAsiaTheme="minorEastAsia"/>
          <w:color w:val="000000"/>
          <w:sz w:val="28"/>
          <w:szCs w:val="28"/>
          <w:highlight w:val="none"/>
          <w:u w:val="single"/>
          <w:lang w:val="en-US" w:eastAsia="zh-CN"/>
        </w:rPr>
        <w:t>29</w:t>
      </w:r>
      <w:r>
        <w:rPr>
          <w:rFonts w:hint="eastAsia" w:asciiTheme="minorEastAsia" w:hAnsiTheme="minorEastAsia" w:eastAsiaTheme="minorEastAsia"/>
          <w:color w:val="000000"/>
          <w:sz w:val="28"/>
          <w:szCs w:val="28"/>
          <w:highlight w:val="none"/>
          <w:u w:val="single"/>
        </w:rPr>
        <w:t>日上午10:00时之前不准启封</w:t>
      </w:r>
      <w:r>
        <w:rPr>
          <w:rFonts w:hint="eastAsia" w:asciiTheme="minorEastAsia" w:hAnsiTheme="minorEastAsia" w:eastAsiaTheme="minorEastAsia"/>
          <w:color w:val="000000"/>
          <w:sz w:val="28"/>
          <w:szCs w:val="28"/>
          <w:highlight w:val="none"/>
        </w:rPr>
        <w:t>”的字样；</w:t>
      </w:r>
    </w:p>
    <w:p w14:paraId="3BFEB452">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3.比选申请文件需由专人送交，比选申请人按上述规定进行密封和标记后，将比选申请文件</w:t>
      </w:r>
      <w:r>
        <w:rPr>
          <w:rFonts w:hint="eastAsia" w:asciiTheme="minorEastAsia" w:hAnsiTheme="minorEastAsia" w:eastAsiaTheme="minorEastAsia"/>
          <w:color w:val="000000"/>
          <w:sz w:val="28"/>
          <w:szCs w:val="28"/>
          <w:highlight w:val="none"/>
          <w:lang w:val="en-US" w:eastAsia="zh-CN"/>
        </w:rPr>
        <w:t>及电子档U盘（工程类项目还需附项目预算软件版）</w:t>
      </w:r>
      <w:r>
        <w:rPr>
          <w:rFonts w:hint="eastAsia" w:asciiTheme="minorEastAsia" w:hAnsiTheme="minorEastAsia" w:eastAsiaTheme="minorEastAsia"/>
          <w:color w:val="000000"/>
          <w:sz w:val="28"/>
          <w:szCs w:val="28"/>
          <w:highlight w:val="none"/>
        </w:rPr>
        <w:t>按照比选须知中注明的地址、时间送达；</w:t>
      </w:r>
    </w:p>
    <w:p w14:paraId="4C894429">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color w:val="000000"/>
          <w:sz w:val="28"/>
          <w:szCs w:val="28"/>
          <w:highlight w:val="none"/>
        </w:rPr>
        <w:t>4.比选申请人如未按上述要求标记、密封，其比选申请文件将被拒绝。</w:t>
      </w:r>
    </w:p>
    <w:p w14:paraId="4A438285">
      <w:pPr>
        <w:snapToGrid w:val="0"/>
        <w:spacing w:line="560" w:lineRule="exact"/>
        <w:ind w:firstLine="560" w:firstLineChars="200"/>
        <w:rPr>
          <w:rFonts w:asciiTheme="minorEastAsia" w:hAnsiTheme="minorEastAsia" w:eastAsiaTheme="minorEastAsia"/>
          <w:color w:val="000000"/>
          <w:sz w:val="28"/>
          <w:szCs w:val="28"/>
          <w:highlight w:val="none"/>
        </w:rPr>
      </w:pPr>
      <w:bookmarkStart w:id="1" w:name="_Toc282421679"/>
      <w:r>
        <w:rPr>
          <w:rFonts w:hint="eastAsia" w:asciiTheme="minorEastAsia" w:hAnsiTheme="minorEastAsia" w:eastAsiaTheme="minorEastAsia"/>
          <w:color w:val="000000"/>
          <w:sz w:val="28"/>
          <w:szCs w:val="28"/>
          <w:highlight w:val="none"/>
        </w:rPr>
        <w:t>5.送件地址</w:t>
      </w:r>
      <w:bookmarkEnd w:id="1"/>
      <w:r>
        <w:rPr>
          <w:rFonts w:hint="eastAsia" w:asciiTheme="minorEastAsia" w:hAnsiTheme="minorEastAsia" w:eastAsiaTheme="minorEastAsia"/>
          <w:color w:val="000000"/>
          <w:sz w:val="28"/>
          <w:szCs w:val="28"/>
          <w:highlight w:val="none"/>
        </w:rPr>
        <w:t>：成都市高新区天泰路145号特拉克斯国际广场南楼3楼四川黄金股份有限公司成都分公司；收件人：张鹏锦；联系电话：13608189277。</w:t>
      </w:r>
    </w:p>
    <w:p w14:paraId="462DE541">
      <w:pPr>
        <w:widowControl/>
        <w:adjustRightInd w:val="0"/>
        <w:snapToGrid w:val="0"/>
        <w:spacing w:line="560" w:lineRule="exact"/>
        <w:ind w:firstLine="562" w:firstLineChars="200"/>
        <w:jc w:val="left"/>
        <w:rPr>
          <w:rFonts w:cs="仿宋" w:asciiTheme="minorEastAsia" w:hAnsiTheme="minorEastAsia" w:eastAsiaTheme="minorEastAsia"/>
          <w:b/>
          <w:bCs/>
          <w:kern w:val="0"/>
          <w:sz w:val="28"/>
          <w:szCs w:val="28"/>
          <w:highlight w:val="none"/>
        </w:rPr>
      </w:pPr>
      <w:r>
        <w:rPr>
          <w:rFonts w:hint="eastAsia" w:cs="仿宋" w:asciiTheme="minorEastAsia" w:hAnsiTheme="minorEastAsia" w:eastAsiaTheme="minorEastAsia"/>
          <w:b/>
          <w:bCs/>
          <w:kern w:val="0"/>
          <w:sz w:val="28"/>
          <w:szCs w:val="28"/>
          <w:highlight w:val="none"/>
          <w:lang w:val="en-US" w:eastAsia="zh-CN"/>
        </w:rPr>
        <w:t>七</w:t>
      </w:r>
      <w:r>
        <w:rPr>
          <w:rFonts w:hint="eastAsia" w:cs="仿宋" w:asciiTheme="minorEastAsia" w:hAnsiTheme="minorEastAsia" w:eastAsiaTheme="minorEastAsia"/>
          <w:b/>
          <w:bCs/>
          <w:kern w:val="0"/>
          <w:sz w:val="28"/>
          <w:szCs w:val="28"/>
          <w:highlight w:val="none"/>
        </w:rPr>
        <w:t>、开选时间</w:t>
      </w:r>
    </w:p>
    <w:p w14:paraId="1B6BFE9F">
      <w:pPr>
        <w:snapToGrid w:val="0"/>
        <w:spacing w:line="560" w:lineRule="exact"/>
        <w:ind w:firstLine="560" w:firstLineChars="200"/>
        <w:rPr>
          <w:rFonts w:asciiTheme="minorEastAsia" w:hAnsiTheme="minorEastAsia" w:eastAsiaTheme="minorEastAsia"/>
          <w:color w:val="000000"/>
          <w:sz w:val="28"/>
          <w:szCs w:val="28"/>
          <w:highlight w:val="none"/>
        </w:rPr>
      </w:pPr>
      <w:r>
        <w:rPr>
          <w:rFonts w:hint="eastAsia" w:asciiTheme="minorEastAsia" w:hAnsiTheme="minorEastAsia" w:eastAsiaTheme="minorEastAsia"/>
          <w:sz w:val="28"/>
          <w:szCs w:val="28"/>
          <w:highlight w:val="none"/>
          <w:u w:val="single"/>
        </w:rPr>
        <w:t>202</w:t>
      </w:r>
      <w:r>
        <w:rPr>
          <w:rFonts w:hint="eastAsia" w:asciiTheme="minorEastAsia" w:hAnsiTheme="minorEastAsia" w:eastAsiaTheme="minorEastAsia"/>
          <w:sz w:val="28"/>
          <w:szCs w:val="28"/>
          <w:highlight w:val="none"/>
          <w:u w:val="single"/>
          <w:lang w:val="en-US" w:eastAsia="zh-CN"/>
        </w:rPr>
        <w:t>6</w:t>
      </w:r>
      <w:r>
        <w:rPr>
          <w:rFonts w:hint="eastAsia" w:asciiTheme="minorEastAsia" w:hAnsiTheme="minorEastAsia" w:eastAsiaTheme="minorEastAsia"/>
          <w:sz w:val="28"/>
          <w:szCs w:val="28"/>
          <w:highlight w:val="none"/>
          <w:u w:val="single"/>
        </w:rPr>
        <w:t>年</w:t>
      </w:r>
      <w:r>
        <w:rPr>
          <w:rFonts w:hint="eastAsia" w:asciiTheme="minorEastAsia" w:hAnsiTheme="minorEastAsia" w:eastAsiaTheme="minorEastAsia"/>
          <w:sz w:val="28"/>
          <w:szCs w:val="28"/>
          <w:highlight w:val="none"/>
          <w:u w:val="single"/>
          <w:lang w:val="en-US" w:eastAsia="zh-CN"/>
        </w:rPr>
        <w:t>7</w:t>
      </w:r>
      <w:r>
        <w:rPr>
          <w:rFonts w:hint="eastAsia" w:asciiTheme="minorEastAsia" w:hAnsiTheme="minorEastAsia" w:eastAsiaTheme="minorEastAsia"/>
          <w:sz w:val="28"/>
          <w:szCs w:val="28"/>
          <w:highlight w:val="none"/>
          <w:u w:val="single"/>
        </w:rPr>
        <w:t>月</w:t>
      </w:r>
      <w:r>
        <w:rPr>
          <w:rFonts w:hint="eastAsia" w:asciiTheme="minorEastAsia" w:hAnsiTheme="minorEastAsia" w:eastAsiaTheme="minorEastAsia"/>
          <w:sz w:val="28"/>
          <w:szCs w:val="28"/>
          <w:highlight w:val="none"/>
          <w:u w:val="single"/>
          <w:lang w:val="en-US" w:eastAsia="zh-CN"/>
        </w:rPr>
        <w:t>29</w:t>
      </w:r>
      <w:r>
        <w:rPr>
          <w:rFonts w:hint="eastAsia" w:asciiTheme="minorEastAsia" w:hAnsiTheme="minorEastAsia" w:eastAsiaTheme="minorEastAsia"/>
          <w:sz w:val="28"/>
          <w:szCs w:val="28"/>
          <w:highlight w:val="none"/>
          <w:u w:val="single"/>
        </w:rPr>
        <w:t>日上午10时00分(北京时间)</w:t>
      </w:r>
      <w:r>
        <w:rPr>
          <w:rFonts w:hint="eastAsia" w:asciiTheme="minorEastAsia" w:hAnsiTheme="minorEastAsia" w:eastAsiaTheme="minorEastAsia"/>
          <w:sz w:val="28"/>
          <w:szCs w:val="28"/>
          <w:highlight w:val="none"/>
        </w:rPr>
        <w:t>。</w:t>
      </w:r>
    </w:p>
    <w:p w14:paraId="5DBE8CA0">
      <w:pPr>
        <w:widowControl/>
        <w:adjustRightInd w:val="0"/>
        <w:snapToGrid w:val="0"/>
        <w:spacing w:line="560" w:lineRule="exact"/>
        <w:ind w:firstLine="562" w:firstLineChars="200"/>
        <w:jc w:val="left"/>
        <w:rPr>
          <w:rFonts w:cs="仿宋" w:asciiTheme="minorEastAsia" w:hAnsiTheme="minorEastAsia" w:eastAsiaTheme="minorEastAsia"/>
          <w:b/>
          <w:kern w:val="0"/>
          <w:sz w:val="28"/>
          <w:szCs w:val="28"/>
          <w:highlight w:val="none"/>
        </w:rPr>
      </w:pPr>
      <w:r>
        <w:rPr>
          <w:rFonts w:hint="eastAsia" w:cs="仿宋" w:asciiTheme="minorEastAsia" w:hAnsiTheme="minorEastAsia" w:eastAsiaTheme="minorEastAsia"/>
          <w:b/>
          <w:kern w:val="0"/>
          <w:sz w:val="28"/>
          <w:szCs w:val="28"/>
          <w:highlight w:val="none"/>
          <w:lang w:val="en-US" w:eastAsia="zh-CN"/>
        </w:rPr>
        <w:t>八</w:t>
      </w:r>
      <w:r>
        <w:rPr>
          <w:rFonts w:hint="eastAsia" w:cs="仿宋" w:asciiTheme="minorEastAsia" w:hAnsiTheme="minorEastAsia" w:eastAsiaTheme="minorEastAsia"/>
          <w:b/>
          <w:kern w:val="0"/>
          <w:sz w:val="28"/>
          <w:szCs w:val="28"/>
          <w:highlight w:val="none"/>
        </w:rPr>
        <w:t>、联系方式</w:t>
      </w:r>
    </w:p>
    <w:p w14:paraId="0A4CEA6A">
      <w:pPr>
        <w:snapToGrid w:val="0"/>
        <w:spacing w:line="560" w:lineRule="exact"/>
        <w:ind w:firstLine="560" w:firstLineChars="200"/>
        <w:rPr>
          <w:rFonts w:asciiTheme="minorEastAsia" w:hAnsiTheme="minorEastAsia" w:eastAsiaTheme="minorEastAsia"/>
          <w:color w:val="000000"/>
          <w:sz w:val="28"/>
          <w:szCs w:val="28"/>
          <w:highlight w:val="none"/>
        </w:rPr>
      </w:pPr>
      <w:bookmarkStart w:id="2" w:name="_Toc282421684"/>
      <w:r>
        <w:rPr>
          <w:rFonts w:hint="eastAsia" w:asciiTheme="minorEastAsia" w:hAnsiTheme="minorEastAsia" w:eastAsiaTheme="minorEastAsia"/>
          <w:color w:val="000000"/>
          <w:sz w:val="28"/>
          <w:szCs w:val="28"/>
          <w:highlight w:val="none"/>
        </w:rPr>
        <w:t>比选人：</w:t>
      </w:r>
      <w:bookmarkEnd w:id="2"/>
      <w:r>
        <w:rPr>
          <w:rFonts w:hint="eastAsia" w:asciiTheme="minorEastAsia" w:hAnsiTheme="minorEastAsia" w:eastAsiaTheme="minorEastAsia"/>
          <w:color w:val="000000"/>
          <w:sz w:val="28"/>
          <w:szCs w:val="28"/>
          <w:highlight w:val="none"/>
        </w:rPr>
        <w:t>四川黄金股份有限公司</w:t>
      </w:r>
    </w:p>
    <w:p w14:paraId="1B57C29D">
      <w:pPr>
        <w:snapToGrid w:val="0"/>
        <w:spacing w:line="560" w:lineRule="exact"/>
        <w:ind w:firstLine="560" w:firstLineChars="200"/>
        <w:rPr>
          <w:rFonts w:asciiTheme="minorEastAsia" w:hAnsiTheme="minorEastAsia" w:eastAsiaTheme="minorEastAsia"/>
          <w:color w:val="000000"/>
          <w:sz w:val="28"/>
          <w:szCs w:val="28"/>
          <w:highlight w:val="none"/>
        </w:rPr>
      </w:pPr>
      <w:bookmarkStart w:id="3" w:name="_Toc282421685"/>
      <w:r>
        <w:rPr>
          <w:rFonts w:hint="eastAsia" w:asciiTheme="minorEastAsia" w:hAnsiTheme="minorEastAsia" w:eastAsiaTheme="minorEastAsia"/>
          <w:color w:val="000000"/>
          <w:sz w:val="28"/>
          <w:szCs w:val="28"/>
          <w:highlight w:val="none"/>
        </w:rPr>
        <w:t>联系地址：</w:t>
      </w:r>
      <w:bookmarkEnd w:id="3"/>
      <w:r>
        <w:rPr>
          <w:rFonts w:hint="eastAsia" w:asciiTheme="minorEastAsia" w:hAnsiTheme="minorEastAsia" w:eastAsiaTheme="minorEastAsia"/>
          <w:color w:val="000000"/>
          <w:sz w:val="28"/>
          <w:szCs w:val="28"/>
          <w:highlight w:val="none"/>
          <w:u w:val="single"/>
        </w:rPr>
        <w:t>成都市武侯区天泰路145号特拉克斯国际广场南楼3楼</w:t>
      </w:r>
    </w:p>
    <w:p w14:paraId="78C15ABE">
      <w:pPr>
        <w:snapToGrid w:val="0"/>
        <w:spacing w:line="560" w:lineRule="exact"/>
        <w:ind w:firstLine="560" w:firstLineChars="200"/>
        <w:rPr>
          <w:rFonts w:asciiTheme="minorEastAsia" w:hAnsiTheme="minorEastAsia" w:eastAsiaTheme="minorEastAsia"/>
          <w:color w:val="000000"/>
          <w:sz w:val="28"/>
          <w:szCs w:val="28"/>
          <w:highlight w:val="none"/>
        </w:rPr>
      </w:pPr>
      <w:bookmarkStart w:id="4" w:name="_Toc282421686"/>
      <w:r>
        <w:rPr>
          <w:rFonts w:hint="eastAsia" w:asciiTheme="minorEastAsia" w:hAnsiTheme="minorEastAsia" w:eastAsiaTheme="minorEastAsia"/>
          <w:color w:val="000000"/>
          <w:sz w:val="28"/>
          <w:szCs w:val="28"/>
          <w:highlight w:val="none"/>
        </w:rPr>
        <w:t>联系人：</w:t>
      </w:r>
      <w:bookmarkEnd w:id="4"/>
      <w:r>
        <w:rPr>
          <w:rFonts w:hint="eastAsia" w:asciiTheme="minorEastAsia" w:hAnsiTheme="minorEastAsia" w:eastAsiaTheme="minorEastAsia"/>
          <w:color w:val="000000"/>
          <w:sz w:val="28"/>
          <w:szCs w:val="28"/>
          <w:highlight w:val="none"/>
        </w:rPr>
        <w:t>张鹏锦</w:t>
      </w:r>
    </w:p>
    <w:p w14:paraId="573DE2F2">
      <w:pPr>
        <w:snapToGrid w:val="0"/>
        <w:spacing w:line="560" w:lineRule="exact"/>
        <w:ind w:firstLine="560" w:firstLineChars="200"/>
        <w:rPr>
          <w:rFonts w:asciiTheme="minorEastAsia" w:hAnsiTheme="minorEastAsia" w:eastAsiaTheme="minorEastAsia"/>
          <w:sz w:val="28"/>
          <w:szCs w:val="28"/>
          <w:highlight w:val="none"/>
          <w:u w:val="single"/>
        </w:rPr>
      </w:pPr>
      <w:bookmarkStart w:id="5" w:name="_Toc282421687"/>
      <w:r>
        <w:rPr>
          <w:rFonts w:hint="eastAsia" w:asciiTheme="minorEastAsia" w:hAnsiTheme="minorEastAsia" w:eastAsiaTheme="minorEastAsia"/>
          <w:color w:val="000000"/>
          <w:sz w:val="28"/>
          <w:szCs w:val="28"/>
          <w:highlight w:val="none"/>
        </w:rPr>
        <w:t>电话：</w:t>
      </w:r>
      <w:bookmarkEnd w:id="5"/>
      <w:r>
        <w:rPr>
          <w:rFonts w:hint="eastAsia" w:asciiTheme="minorEastAsia" w:hAnsiTheme="minorEastAsia" w:eastAsiaTheme="minorEastAsia"/>
          <w:color w:val="000000"/>
          <w:sz w:val="28"/>
          <w:szCs w:val="28"/>
          <w:highlight w:val="none"/>
        </w:rPr>
        <w:t>13608189277</w:t>
      </w:r>
    </w:p>
    <w:p w14:paraId="2E0D8A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B32A1"/>
    <w:rsid w:val="603B32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32"/>
    </w:rPr>
  </w:style>
  <w:style w:type="paragraph" w:styleId="2">
    <w:name w:val="heading 2"/>
    <w:basedOn w:val="1"/>
    <w:next w:val="1"/>
    <w:semiHidden/>
    <w:unhideWhenUsed/>
    <w:qFormat/>
    <w:uiPriority w:val="0"/>
    <w:pPr>
      <w:keepNext/>
      <w:keepLines/>
      <w:spacing w:before="260" w:after="260" w:line="500" w:lineRule="exact"/>
      <w:outlineLvl w:val="1"/>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6"/>
    <w:unhideWhenUsed/>
    <w:qFormat/>
    <w:uiPriority w:val="99"/>
    <w:pPr>
      <w:spacing w:after="120"/>
    </w:pPr>
  </w:style>
  <w:style w:type="paragraph" w:styleId="6">
    <w:name w:val="Body Text First Indent"/>
    <w:basedOn w:val="5"/>
    <w:next w:val="7"/>
    <w:qFormat/>
    <w:uiPriority w:val="0"/>
    <w:pPr>
      <w:ind w:firstLine="420" w:firstLineChars="100"/>
    </w:pPr>
    <w:rPr>
      <w:rFonts w:ascii="宋体" w:hAnsi="宋体"/>
    </w:rPr>
  </w:style>
  <w:style w:type="paragraph" w:customStyle="1" w:styleId="7">
    <w:name w:val="段落正文"/>
    <w:basedOn w:val="1"/>
    <w:autoRedefine/>
    <w:qFormat/>
    <w:uiPriority w:val="0"/>
    <w:pPr>
      <w:spacing w:beforeLines="50" w:line="360" w:lineRule="auto"/>
      <w:ind w:firstLine="200" w:firstLineChars="200"/>
    </w:pPr>
    <w:rPr>
      <w:spacing w:val="2"/>
      <w:sz w:val="24"/>
    </w:rPr>
  </w:style>
  <w:style w:type="paragraph" w:styleId="8">
    <w:name w:val="footer"/>
    <w:basedOn w:val="1"/>
    <w:unhideWhenUsed/>
    <w:qFormat/>
    <w:uiPriority w:val="99"/>
    <w:pPr>
      <w:tabs>
        <w:tab w:val="center" w:pos="4153"/>
        <w:tab w:val="right" w:pos="8306"/>
      </w:tabs>
      <w:snapToGrid w:val="0"/>
      <w:jc w:val="left"/>
    </w:pPr>
    <w:rPr>
      <w:sz w:val="18"/>
    </w:r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2026-07-15T02:02:00Z</dcterms:created>
  <dc:creator>屁宝</dc:creator>
  <cp:lastModifiedBy>屁宝</cp:lastModifiedBy>
  <dcterms:modified xsi:type="dcterms:W3CDTF">2026-07-15T02:02:43Z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EAE6C6EE6CB542DFB6F44E3F69066F95_11</vt:lpwstr>
  </property>
  <property fmtid="{D5CDD505-2E9C-101B-9397-08002B2CF9AE}" pid="4" name="KSOTemplateDocerSaveRecord">
    <vt:lpwstr>eyJoZGlkIjoiODU2MmUxNDk2NjVjN2RjYzY5ODU0N2MyMjA3OGViM2MiLCJ1c2VySWQiOiIxMDcwNDkyNDI3In0=</vt:lpwstr>
  </property>
</Properties>
</file>